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735"/>
        <w:tblW w:w="10110" w:type="dxa"/>
        <w:tblLook w:val="04A0" w:firstRow="1" w:lastRow="0" w:firstColumn="1" w:lastColumn="0" w:noHBand="0" w:noVBand="1"/>
      </w:tblPr>
      <w:tblGrid>
        <w:gridCol w:w="3000"/>
        <w:gridCol w:w="4878"/>
        <w:gridCol w:w="2232"/>
      </w:tblGrid>
      <w:tr w:rsidR="00481667" w:rsidRPr="00716EC5" w14:paraId="3B42D387" w14:textId="77777777" w:rsidTr="00481667">
        <w:trPr>
          <w:trHeight w:val="719"/>
        </w:trPr>
        <w:tc>
          <w:tcPr>
            <w:tcW w:w="3000" w:type="dxa"/>
            <w:hideMark/>
          </w:tcPr>
          <w:p w14:paraId="569C506B" w14:textId="77777777" w:rsidR="00481667" w:rsidRPr="00716EC5" w:rsidRDefault="00481667" w:rsidP="00481667">
            <w:pPr>
              <w:tabs>
                <w:tab w:val="left" w:pos="720"/>
                <w:tab w:val="center" w:pos="4320"/>
                <w:tab w:val="right" w:pos="8640"/>
              </w:tabs>
              <w:ind w:left="720"/>
              <w:jc w:val="center"/>
              <w:rPr>
                <w:rFonts w:ascii="Verdana" w:hAnsi="Verdana"/>
                <w:noProof/>
                <w:kern w:val="24"/>
                <w:lang w:val="en-GB"/>
              </w:rPr>
            </w:pPr>
            <w:r>
              <w:rPr>
                <w:rFonts w:ascii="Verdana" w:hAnsi="Verdana"/>
                <w:noProof/>
                <w:kern w:val="24"/>
              </w:rPr>
              <w:drawing>
                <wp:inline distT="0" distB="0" distL="0" distR="0" wp14:anchorId="64A432EE" wp14:editId="0A42B798">
                  <wp:extent cx="1143000" cy="1143000"/>
                  <wp:effectExtent l="0" t="0" r="0" b="0"/>
                  <wp:docPr id="4" name="Picture 4" descr="EUFOR LOGO FINAL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FOR LOGO FINAL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4878" w:type="dxa"/>
          </w:tcPr>
          <w:p w14:paraId="45C5FB67" w14:textId="77777777" w:rsidR="00481667" w:rsidRPr="00716EC5" w:rsidRDefault="00481667" w:rsidP="00481667">
            <w:pPr>
              <w:keepNext/>
              <w:ind w:left="108" w:firstLine="18"/>
              <w:jc w:val="center"/>
              <w:outlineLvl w:val="2"/>
              <w:rPr>
                <w:rFonts w:ascii="Verdana" w:hAnsi="Verdana"/>
                <w:b/>
                <w:bCs/>
                <w:kern w:val="24"/>
                <w:szCs w:val="24"/>
                <w:lang w:val="en-GB"/>
              </w:rPr>
            </w:pPr>
            <w:r w:rsidRPr="00716EC5">
              <w:rPr>
                <w:rFonts w:ascii="Verdana" w:hAnsi="Verdana"/>
                <w:b/>
                <w:bCs/>
                <w:kern w:val="24"/>
                <w:szCs w:val="24"/>
                <w:lang w:val="en-GB"/>
              </w:rPr>
              <w:t>PROCUREMENT AND CONTRACTING OFFICE</w:t>
            </w:r>
          </w:p>
          <w:p w14:paraId="574A72C9" w14:textId="77777777" w:rsidR="00481667" w:rsidRPr="00716EC5" w:rsidRDefault="00481667" w:rsidP="00481667">
            <w:pPr>
              <w:ind w:left="108" w:firstLine="18"/>
              <w:jc w:val="center"/>
              <w:rPr>
                <w:rFonts w:ascii="Verdana" w:hAnsi="Verdana"/>
                <w:sz w:val="20"/>
              </w:rPr>
            </w:pPr>
            <w:r w:rsidRPr="00716EC5">
              <w:rPr>
                <w:rFonts w:ascii="Verdana" w:hAnsi="Verdana"/>
                <w:sz w:val="20"/>
                <w:szCs w:val="24"/>
              </w:rPr>
              <w:t>HQ EUFOR, J8</w:t>
            </w:r>
          </w:p>
          <w:p w14:paraId="5E227716" w14:textId="77777777" w:rsidR="00481667" w:rsidRPr="00716EC5" w:rsidRDefault="00481667" w:rsidP="00481667">
            <w:pPr>
              <w:ind w:left="108" w:firstLine="18"/>
              <w:jc w:val="center"/>
              <w:rPr>
                <w:rFonts w:ascii="Verdana" w:hAnsi="Verdana"/>
                <w:sz w:val="20"/>
                <w:szCs w:val="24"/>
              </w:rPr>
            </w:pPr>
            <w:r w:rsidRPr="00716EC5">
              <w:rPr>
                <w:rFonts w:ascii="Verdana" w:hAnsi="Verdana"/>
                <w:sz w:val="20"/>
                <w:szCs w:val="24"/>
              </w:rPr>
              <w:t>BUTMIR Camp Sarajevo</w:t>
            </w:r>
          </w:p>
          <w:p w14:paraId="6B3F80AC" w14:textId="48B391CE" w:rsidR="00481667" w:rsidRPr="00716EC5" w:rsidRDefault="00481667" w:rsidP="00481667">
            <w:pPr>
              <w:ind w:left="108" w:firstLine="18"/>
              <w:jc w:val="center"/>
              <w:rPr>
                <w:rFonts w:ascii="Verdana" w:hAnsi="Verdana"/>
                <w:sz w:val="20"/>
                <w:szCs w:val="24"/>
              </w:rPr>
            </w:pPr>
            <w:r w:rsidRPr="00716EC5">
              <w:rPr>
                <w:rFonts w:ascii="Verdana" w:hAnsi="Verdana"/>
                <w:sz w:val="20"/>
                <w:szCs w:val="24"/>
              </w:rPr>
              <w:t xml:space="preserve">Bldg. 225, 71210 </w:t>
            </w:r>
            <w:proofErr w:type="spellStart"/>
            <w:r w:rsidRPr="00716EC5">
              <w:rPr>
                <w:rFonts w:ascii="Verdana" w:hAnsi="Verdana"/>
                <w:sz w:val="20"/>
                <w:szCs w:val="24"/>
              </w:rPr>
              <w:t>Ilidza</w:t>
            </w:r>
            <w:proofErr w:type="spellEnd"/>
            <w:r w:rsidRPr="00716EC5">
              <w:rPr>
                <w:rFonts w:ascii="Verdana" w:hAnsi="Verdana"/>
                <w:sz w:val="20"/>
                <w:szCs w:val="24"/>
              </w:rPr>
              <w:t>, B</w:t>
            </w:r>
            <w:r w:rsidR="005610EA">
              <w:rPr>
                <w:rFonts w:ascii="Verdana" w:hAnsi="Verdana"/>
                <w:sz w:val="20"/>
                <w:szCs w:val="24"/>
              </w:rPr>
              <w:t>i</w:t>
            </w:r>
            <w:r w:rsidRPr="00716EC5">
              <w:rPr>
                <w:rFonts w:ascii="Verdana" w:hAnsi="Verdana"/>
                <w:sz w:val="20"/>
                <w:szCs w:val="24"/>
              </w:rPr>
              <w:t xml:space="preserve">H </w:t>
            </w:r>
          </w:p>
          <w:p w14:paraId="7E384615" w14:textId="4830DBFA" w:rsidR="00481667" w:rsidRPr="00716EC5" w:rsidRDefault="00481667" w:rsidP="00481667">
            <w:pPr>
              <w:ind w:left="108" w:firstLine="18"/>
              <w:jc w:val="center"/>
              <w:rPr>
                <w:rFonts w:ascii="Verdana" w:hAnsi="Verdana"/>
                <w:sz w:val="20"/>
                <w:szCs w:val="24"/>
              </w:rPr>
            </w:pPr>
            <w:r>
              <w:rPr>
                <w:rFonts w:ascii="Verdana" w:hAnsi="Verdana"/>
                <w:sz w:val="20"/>
                <w:szCs w:val="24"/>
              </w:rPr>
              <w:t xml:space="preserve">Fax: </w:t>
            </w:r>
            <w:r w:rsidRPr="00716EC5">
              <w:rPr>
                <w:rFonts w:ascii="Verdana" w:hAnsi="Verdana"/>
                <w:sz w:val="20"/>
                <w:szCs w:val="24"/>
              </w:rPr>
              <w:t>+387</w:t>
            </w:r>
            <w:r w:rsidR="005610EA">
              <w:rPr>
                <w:rFonts w:ascii="Verdana" w:hAnsi="Verdana"/>
                <w:sz w:val="20"/>
                <w:szCs w:val="24"/>
              </w:rPr>
              <w:t xml:space="preserve"> </w:t>
            </w:r>
            <w:r w:rsidRPr="00716EC5">
              <w:rPr>
                <w:rFonts w:ascii="Verdana" w:hAnsi="Verdana"/>
                <w:sz w:val="20"/>
                <w:szCs w:val="24"/>
              </w:rPr>
              <w:t>33</w:t>
            </w:r>
            <w:r w:rsidR="005610EA">
              <w:rPr>
                <w:rFonts w:ascii="Verdana" w:hAnsi="Verdana"/>
                <w:sz w:val="20"/>
                <w:szCs w:val="24"/>
              </w:rPr>
              <w:t xml:space="preserve"> </w:t>
            </w:r>
            <w:r w:rsidRPr="00716EC5">
              <w:rPr>
                <w:rFonts w:ascii="Verdana" w:hAnsi="Verdana"/>
                <w:sz w:val="20"/>
                <w:szCs w:val="24"/>
              </w:rPr>
              <w:t>495</w:t>
            </w:r>
            <w:r w:rsidR="005610EA">
              <w:rPr>
                <w:rFonts w:ascii="Verdana" w:hAnsi="Verdana"/>
                <w:sz w:val="20"/>
                <w:szCs w:val="24"/>
              </w:rPr>
              <w:t xml:space="preserve"> </w:t>
            </w:r>
            <w:r w:rsidRPr="00716EC5">
              <w:rPr>
                <w:rFonts w:ascii="Verdana" w:hAnsi="Verdana"/>
                <w:sz w:val="20"/>
                <w:szCs w:val="24"/>
              </w:rPr>
              <w:t>707</w:t>
            </w:r>
          </w:p>
          <w:p w14:paraId="4FE5A0B8" w14:textId="77777777" w:rsidR="00481667" w:rsidRPr="00716EC5" w:rsidRDefault="00481667" w:rsidP="00481667">
            <w:pPr>
              <w:ind w:left="108" w:firstLine="18"/>
              <w:jc w:val="center"/>
              <w:rPr>
                <w:rFonts w:ascii="Verdana" w:hAnsi="Verdana"/>
                <w:sz w:val="20"/>
                <w:szCs w:val="24"/>
              </w:rPr>
            </w:pPr>
            <w:r w:rsidRPr="00716EC5">
              <w:rPr>
                <w:rFonts w:ascii="Verdana" w:hAnsi="Verdana"/>
                <w:sz w:val="20"/>
                <w:szCs w:val="24"/>
              </w:rPr>
              <w:t xml:space="preserve">e-mail: </w:t>
            </w:r>
            <w:hyperlink r:id="rId9" w:history="1">
              <w:r w:rsidRPr="00716EC5">
                <w:rPr>
                  <w:rFonts w:ascii="Verdana" w:hAnsi="Verdana"/>
                  <w:color w:val="0000FF"/>
                  <w:sz w:val="20"/>
                  <w:szCs w:val="24"/>
                  <w:u w:val="single"/>
                </w:rPr>
                <w:t>taco@eufor.europa.eu</w:t>
              </w:r>
            </w:hyperlink>
          </w:p>
          <w:p w14:paraId="37538DE2" w14:textId="77777777" w:rsidR="00481667" w:rsidRPr="00716EC5" w:rsidRDefault="00481667" w:rsidP="00481667">
            <w:pPr>
              <w:ind w:left="108" w:firstLine="18"/>
              <w:rPr>
                <w:rFonts w:ascii="Verdana" w:hAnsi="Verdana"/>
                <w:sz w:val="20"/>
                <w:szCs w:val="24"/>
                <w:lang w:val="en-GB"/>
              </w:rPr>
            </w:pPr>
          </w:p>
        </w:tc>
        <w:tc>
          <w:tcPr>
            <w:tcW w:w="2232" w:type="dxa"/>
            <w:tcBorders>
              <w:left w:val="nil"/>
            </w:tcBorders>
            <w:hideMark/>
          </w:tcPr>
          <w:p w14:paraId="1B76E52E" w14:textId="77777777" w:rsidR="00481667" w:rsidRPr="00716EC5" w:rsidRDefault="00481667" w:rsidP="00481667">
            <w:pPr>
              <w:jc w:val="center"/>
              <w:rPr>
                <w:rFonts w:ascii="Verdana" w:hAnsi="Verdana" w:cs="Arial"/>
                <w:sz w:val="20"/>
                <w:szCs w:val="24"/>
                <w:lang w:val="en-GB"/>
              </w:rPr>
            </w:pPr>
            <w:r>
              <w:rPr>
                <w:rFonts w:ascii="Verdana" w:hAnsi="Verdana"/>
                <w:noProof/>
                <w:szCs w:val="24"/>
              </w:rPr>
              <w:drawing>
                <wp:inline distT="0" distB="0" distL="0" distR="0" wp14:anchorId="3C8A019C" wp14:editId="156C8AC7">
                  <wp:extent cx="1171575" cy="1171575"/>
                  <wp:effectExtent l="0" t="0" r="0" b="0"/>
                  <wp:docPr id="3" name="Picture 3" descr="EUFOR LOGO FINAL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FOR LOGO FINAL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tc>
      </w:tr>
    </w:tbl>
    <w:p w14:paraId="0DB9B644" w14:textId="77777777" w:rsidR="0042368B" w:rsidRPr="00D77CEF" w:rsidRDefault="0042368B" w:rsidP="0042368B">
      <w:pPr>
        <w:jc w:val="center"/>
        <w:rPr>
          <w:rFonts w:cs="Arial"/>
          <w:b/>
          <w:sz w:val="28"/>
          <w:szCs w:val="28"/>
        </w:rPr>
      </w:pPr>
      <w:r w:rsidRPr="00D77CEF">
        <w:rPr>
          <w:rFonts w:cs="Arial"/>
          <w:b/>
          <w:sz w:val="28"/>
          <w:szCs w:val="28"/>
        </w:rPr>
        <w:t>CLARIFICATION</w:t>
      </w:r>
      <w:r w:rsidR="00CC0600" w:rsidRPr="00D77CEF">
        <w:rPr>
          <w:rFonts w:cs="Arial"/>
          <w:b/>
          <w:sz w:val="28"/>
          <w:szCs w:val="28"/>
        </w:rPr>
        <w:t xml:space="preserve"> </w:t>
      </w:r>
      <w:r w:rsidR="00330911">
        <w:rPr>
          <w:rFonts w:cs="Arial"/>
          <w:b/>
          <w:sz w:val="28"/>
          <w:szCs w:val="28"/>
        </w:rPr>
        <w:t>I</w:t>
      </w:r>
    </w:p>
    <w:p w14:paraId="28920879" w14:textId="77777777" w:rsidR="000F76DC" w:rsidRDefault="000F76DC" w:rsidP="00E719A3">
      <w:pPr>
        <w:autoSpaceDE w:val="0"/>
        <w:autoSpaceDN w:val="0"/>
        <w:adjustRightInd w:val="0"/>
        <w:jc w:val="center"/>
        <w:rPr>
          <w:rFonts w:cs="Arial"/>
          <w:b/>
          <w:sz w:val="22"/>
          <w:szCs w:val="22"/>
        </w:rPr>
      </w:pPr>
    </w:p>
    <w:p w14:paraId="055BE586" w14:textId="77777777" w:rsidR="00330911" w:rsidRDefault="00330911" w:rsidP="00B90CD9">
      <w:pPr>
        <w:jc w:val="center"/>
        <w:rPr>
          <w:rFonts w:cs="Arial"/>
          <w:b/>
          <w:szCs w:val="24"/>
          <w:lang w:val="en-GB"/>
        </w:rPr>
      </w:pPr>
    </w:p>
    <w:p w14:paraId="3180F7CF" w14:textId="735567B7" w:rsidR="00B90CD9" w:rsidRPr="00330911" w:rsidRDefault="005610EA" w:rsidP="00B90CD9">
      <w:pPr>
        <w:jc w:val="center"/>
        <w:rPr>
          <w:rFonts w:cs="Arial"/>
          <w:color w:val="000000" w:themeColor="text1"/>
          <w:szCs w:val="24"/>
        </w:rPr>
      </w:pPr>
      <w:r>
        <w:rPr>
          <w:rFonts w:cs="Arial"/>
          <w:b/>
          <w:szCs w:val="24"/>
          <w:lang w:val="en-GB"/>
        </w:rPr>
        <w:t xml:space="preserve">SUPPLY, DELIVERY AND </w:t>
      </w:r>
      <w:r w:rsidR="00717462">
        <w:rPr>
          <w:rFonts w:cs="Arial"/>
          <w:b/>
          <w:szCs w:val="24"/>
          <w:lang w:val="en-GB"/>
        </w:rPr>
        <w:t xml:space="preserve">INSTALLATION OF </w:t>
      </w:r>
      <w:r>
        <w:rPr>
          <w:rFonts w:cs="Arial"/>
          <w:b/>
          <w:szCs w:val="24"/>
          <w:lang w:val="en-GB"/>
        </w:rPr>
        <w:t xml:space="preserve">LINOLEUM IN ACCOMMODATION BUILDINGS </w:t>
      </w:r>
      <w:r w:rsidR="00330911" w:rsidRPr="00330911">
        <w:rPr>
          <w:rFonts w:cs="Arial"/>
          <w:b/>
          <w:szCs w:val="24"/>
          <w:lang w:val="en-GB"/>
        </w:rPr>
        <w:t>AT BUTMIR CAMP SARAJEVO</w:t>
      </w:r>
      <w:r w:rsidR="0018411B" w:rsidRPr="00330911">
        <w:rPr>
          <w:rFonts w:cs="Arial"/>
          <w:b/>
          <w:szCs w:val="24"/>
          <w:lang w:val="en-GB"/>
        </w:rPr>
        <w:t>, BOSNIA AND HERZEGOVINA</w:t>
      </w:r>
    </w:p>
    <w:p w14:paraId="3BAF8788" w14:textId="77777777" w:rsidR="0018411B" w:rsidRDefault="0018411B" w:rsidP="00D77CEF">
      <w:pPr>
        <w:autoSpaceDE w:val="0"/>
        <w:autoSpaceDN w:val="0"/>
        <w:adjustRightInd w:val="0"/>
        <w:rPr>
          <w:rFonts w:cs="Arial"/>
          <w:b/>
          <w:color w:val="000000" w:themeColor="text1"/>
          <w:sz w:val="22"/>
          <w:szCs w:val="22"/>
        </w:rPr>
      </w:pPr>
    </w:p>
    <w:p w14:paraId="57EF433F" w14:textId="69895D70" w:rsidR="00B90CD9" w:rsidRPr="00330911" w:rsidRDefault="00D77CEF" w:rsidP="00D77CEF">
      <w:pPr>
        <w:autoSpaceDE w:val="0"/>
        <w:autoSpaceDN w:val="0"/>
        <w:adjustRightInd w:val="0"/>
        <w:rPr>
          <w:rFonts w:cs="Arial"/>
          <w:szCs w:val="24"/>
          <w:lang w:val="en-GB"/>
        </w:rPr>
      </w:pPr>
      <w:r w:rsidRPr="00330911">
        <w:rPr>
          <w:rFonts w:cs="Arial"/>
          <w:b/>
          <w:color w:val="000000" w:themeColor="text1"/>
          <w:szCs w:val="24"/>
        </w:rPr>
        <w:t xml:space="preserve">Publication reference: </w:t>
      </w:r>
      <w:r w:rsidR="00330911" w:rsidRPr="00330911">
        <w:rPr>
          <w:rFonts w:cs="Arial"/>
          <w:b/>
          <w:szCs w:val="24"/>
          <w:lang w:val="en-GB"/>
        </w:rPr>
        <w:t>HQ EUFOR/</w:t>
      </w:r>
      <w:r w:rsidR="005610EA">
        <w:rPr>
          <w:rFonts w:cs="Arial"/>
          <w:b/>
          <w:szCs w:val="24"/>
          <w:lang w:val="en-GB"/>
        </w:rPr>
        <w:t>LINOLEUM REPLACEMENT</w:t>
      </w:r>
      <w:r w:rsidR="00330911" w:rsidRPr="00330911">
        <w:rPr>
          <w:rFonts w:cs="Arial"/>
          <w:b/>
          <w:szCs w:val="24"/>
          <w:lang w:val="en-GB"/>
        </w:rPr>
        <w:t>/202</w:t>
      </w:r>
      <w:r w:rsidR="005610EA">
        <w:rPr>
          <w:rFonts w:cs="Arial"/>
          <w:b/>
          <w:szCs w:val="24"/>
          <w:lang w:val="en-GB"/>
        </w:rPr>
        <w:t>6</w:t>
      </w:r>
      <w:r w:rsidR="00330911" w:rsidRPr="00330911">
        <w:rPr>
          <w:rFonts w:cs="Arial"/>
          <w:b/>
          <w:szCs w:val="24"/>
          <w:lang w:val="en-GB"/>
        </w:rPr>
        <w:t>-</w:t>
      </w:r>
      <w:r w:rsidR="005610EA">
        <w:rPr>
          <w:rFonts w:cs="Arial"/>
          <w:b/>
          <w:szCs w:val="24"/>
          <w:lang w:val="en-GB"/>
        </w:rPr>
        <w:t>SU</w:t>
      </w:r>
      <w:r w:rsidR="00330911" w:rsidRPr="00330911">
        <w:rPr>
          <w:rFonts w:cs="Arial"/>
          <w:b/>
          <w:szCs w:val="24"/>
          <w:lang w:val="en-GB"/>
        </w:rPr>
        <w:t>/0</w:t>
      </w:r>
      <w:r w:rsidR="005610EA">
        <w:rPr>
          <w:rFonts w:cs="Arial"/>
          <w:b/>
          <w:szCs w:val="24"/>
          <w:lang w:val="en-GB"/>
        </w:rPr>
        <w:t>08</w:t>
      </w:r>
    </w:p>
    <w:p w14:paraId="10F3B5BC" w14:textId="77777777" w:rsidR="00330911" w:rsidRPr="009E5E01" w:rsidRDefault="00330911" w:rsidP="00D77CEF">
      <w:pPr>
        <w:autoSpaceDE w:val="0"/>
        <w:autoSpaceDN w:val="0"/>
        <w:adjustRightInd w:val="0"/>
        <w:rPr>
          <w:rFonts w:cs="Arial"/>
          <w:color w:val="000000" w:themeColor="text1"/>
          <w:sz w:val="22"/>
          <w:szCs w:val="22"/>
        </w:rPr>
      </w:pPr>
    </w:p>
    <w:p w14:paraId="641E9E85" w14:textId="389FB4C4" w:rsidR="005610EA" w:rsidRPr="009E5E01" w:rsidRDefault="005610EA" w:rsidP="005610EA">
      <w:pPr>
        <w:jc w:val="both"/>
        <w:rPr>
          <w:rFonts w:cs="Arial"/>
          <w:color w:val="000000" w:themeColor="text1"/>
          <w:sz w:val="22"/>
          <w:szCs w:val="22"/>
        </w:rPr>
      </w:pPr>
      <w:r w:rsidRPr="009E5E01">
        <w:rPr>
          <w:rFonts w:cs="Arial"/>
          <w:color w:val="000000" w:themeColor="text1"/>
          <w:sz w:val="22"/>
          <w:szCs w:val="22"/>
        </w:rPr>
        <w:t xml:space="preserve">- In accordance with Article 2. and Article 12. of Instruction to bidders, requests for clarification are to be received by the </w:t>
      </w:r>
      <w:r>
        <w:rPr>
          <w:rFonts w:cs="Arial"/>
          <w:color w:val="000000" w:themeColor="text1"/>
          <w:sz w:val="22"/>
          <w:szCs w:val="22"/>
        </w:rPr>
        <w:t xml:space="preserve">22 April 2026 </w:t>
      </w:r>
      <w:r w:rsidRPr="009E5E01">
        <w:rPr>
          <w:rFonts w:cs="Arial"/>
          <w:color w:val="000000" w:themeColor="text1"/>
          <w:sz w:val="22"/>
          <w:szCs w:val="22"/>
        </w:rPr>
        <w:t xml:space="preserve">and clarification to be issued by the Contracting Authority by </w:t>
      </w:r>
      <w:r>
        <w:rPr>
          <w:rFonts w:cs="Arial"/>
          <w:color w:val="000000" w:themeColor="text1"/>
          <w:sz w:val="22"/>
          <w:szCs w:val="22"/>
        </w:rPr>
        <w:t>30 April 2026</w:t>
      </w:r>
      <w:r w:rsidRPr="009E5E01">
        <w:rPr>
          <w:rFonts w:cs="Arial"/>
          <w:color w:val="000000" w:themeColor="text1"/>
          <w:sz w:val="22"/>
          <w:szCs w:val="22"/>
        </w:rPr>
        <w:t>. The following clarification question ha</w:t>
      </w:r>
      <w:r>
        <w:rPr>
          <w:rFonts w:cs="Arial"/>
          <w:color w:val="000000" w:themeColor="text1"/>
          <w:sz w:val="22"/>
          <w:szCs w:val="22"/>
        </w:rPr>
        <w:t>s</w:t>
      </w:r>
      <w:r w:rsidRPr="009E5E01">
        <w:rPr>
          <w:rFonts w:cs="Arial"/>
          <w:color w:val="000000" w:themeColor="text1"/>
          <w:sz w:val="22"/>
          <w:szCs w:val="22"/>
        </w:rPr>
        <w:t xml:space="preserve"> been received, followed by the Contracting Authority’s answer:</w:t>
      </w:r>
    </w:p>
    <w:p w14:paraId="762E5A5E" w14:textId="77777777" w:rsidR="009E7B12" w:rsidRDefault="009E7B12" w:rsidP="00D77CEF">
      <w:pPr>
        <w:rPr>
          <w:rFonts w:cs="Arial"/>
          <w:color w:val="000000" w:themeColor="text1"/>
          <w:sz w:val="22"/>
          <w:szCs w:val="22"/>
        </w:rPr>
      </w:pPr>
    </w:p>
    <w:p w14:paraId="6B4DCD12" w14:textId="77777777" w:rsidR="00CF3B12" w:rsidRDefault="00CF3B12" w:rsidP="00CF3B12">
      <w:pPr>
        <w:rPr>
          <w:rFonts w:cs="Arial"/>
          <w:b/>
          <w:sz w:val="22"/>
          <w:szCs w:val="22"/>
        </w:rPr>
      </w:pPr>
      <w:r w:rsidRPr="00AD791D">
        <w:rPr>
          <w:rFonts w:cs="Arial"/>
          <w:b/>
          <w:sz w:val="22"/>
          <w:szCs w:val="22"/>
        </w:rPr>
        <w:t xml:space="preserve">Question </w:t>
      </w:r>
      <w:r>
        <w:rPr>
          <w:rFonts w:cs="Arial"/>
          <w:b/>
          <w:sz w:val="22"/>
          <w:szCs w:val="22"/>
        </w:rPr>
        <w:t>1</w:t>
      </w:r>
      <w:r w:rsidRPr="00AD791D">
        <w:rPr>
          <w:rFonts w:cs="Arial"/>
          <w:b/>
          <w:sz w:val="22"/>
          <w:szCs w:val="22"/>
        </w:rPr>
        <w:t>.</w:t>
      </w:r>
    </w:p>
    <w:p w14:paraId="67711D2D" w14:textId="77777777" w:rsidR="005610EA" w:rsidRDefault="005610EA" w:rsidP="00CF3B12">
      <w:pPr>
        <w:rPr>
          <w:rFonts w:cs="Arial"/>
          <w:b/>
          <w:sz w:val="22"/>
          <w:szCs w:val="22"/>
        </w:rPr>
      </w:pPr>
    </w:p>
    <w:p w14:paraId="73899046" w14:textId="77777777" w:rsidR="005610EA" w:rsidRPr="005610EA" w:rsidRDefault="005610EA" w:rsidP="005610EA">
      <w:pPr>
        <w:rPr>
          <w:i/>
          <w:iCs/>
          <w:sz w:val="22"/>
          <w:szCs w:val="22"/>
        </w:rPr>
      </w:pPr>
      <w:r w:rsidRPr="005610EA">
        <w:rPr>
          <w:i/>
          <w:iCs/>
          <w:sz w:val="22"/>
          <w:szCs w:val="22"/>
        </w:rPr>
        <w:t>The specifications request linoleum with a thickness of 4.0 mm. We kindly ask whether an alternative linoleum with a thickness of 3.4 mm would be acceptable. The proposed 3.4 mm linoleum meets the same technical specifications and performance requirements, while offering improved floor surface alignment and a lower overall cost.</w:t>
      </w:r>
    </w:p>
    <w:p w14:paraId="452520B8" w14:textId="77777777" w:rsidR="00330911" w:rsidRDefault="00330911" w:rsidP="0018411B">
      <w:pPr>
        <w:rPr>
          <w:lang w:val="hr-BA"/>
        </w:rPr>
      </w:pPr>
    </w:p>
    <w:p w14:paraId="3C64FE5F" w14:textId="77777777" w:rsidR="005711E0" w:rsidRDefault="005711E0" w:rsidP="005711E0">
      <w:pPr>
        <w:rPr>
          <w:rFonts w:cs="Arial"/>
          <w:b/>
          <w:sz w:val="22"/>
          <w:szCs w:val="22"/>
        </w:rPr>
      </w:pPr>
      <w:r w:rsidRPr="00CF3B12">
        <w:rPr>
          <w:rFonts w:cs="Arial"/>
          <w:b/>
          <w:sz w:val="22"/>
          <w:szCs w:val="22"/>
        </w:rPr>
        <w:t>Answer 1.</w:t>
      </w:r>
    </w:p>
    <w:p w14:paraId="4107DF81" w14:textId="77777777" w:rsidR="005610EA" w:rsidRPr="00CF3B12" w:rsidRDefault="005610EA" w:rsidP="005711E0">
      <w:pPr>
        <w:rPr>
          <w:rFonts w:cs="Arial"/>
          <w:b/>
          <w:sz w:val="22"/>
          <w:szCs w:val="22"/>
        </w:rPr>
      </w:pPr>
    </w:p>
    <w:p w14:paraId="3C44AC97" w14:textId="4977BBCF" w:rsidR="00587A1F" w:rsidRDefault="00BD793E" w:rsidP="005711E0">
      <w:pPr>
        <w:rPr>
          <w:rFonts w:cs="Arial"/>
          <w:sz w:val="22"/>
          <w:szCs w:val="22"/>
        </w:rPr>
      </w:pPr>
      <w:r w:rsidRPr="00BD793E">
        <w:rPr>
          <w:rFonts w:cs="Arial"/>
          <w:sz w:val="22"/>
          <w:szCs w:val="22"/>
        </w:rPr>
        <w:t xml:space="preserve">The </w:t>
      </w:r>
      <w:r w:rsidR="000A5196">
        <w:rPr>
          <w:rFonts w:cs="Arial"/>
          <w:sz w:val="22"/>
          <w:szCs w:val="22"/>
        </w:rPr>
        <w:t xml:space="preserve">offered </w:t>
      </w:r>
      <w:r w:rsidRPr="00BD793E">
        <w:rPr>
          <w:rFonts w:cs="Arial"/>
          <w:sz w:val="22"/>
          <w:szCs w:val="22"/>
        </w:rPr>
        <w:t xml:space="preserve">product </w:t>
      </w:r>
      <w:r w:rsidRPr="00BD793E">
        <w:rPr>
          <w:rFonts w:cs="Arial"/>
          <w:sz w:val="22"/>
          <w:szCs w:val="22"/>
          <w:u w:val="single"/>
        </w:rPr>
        <w:t>should meet ALL the listed classifications, technical characteristics and performance requirements</w:t>
      </w:r>
      <w:r w:rsidRPr="00BD793E">
        <w:rPr>
          <w:rFonts w:cs="Arial"/>
          <w:sz w:val="22"/>
          <w:szCs w:val="22"/>
        </w:rPr>
        <w:t xml:space="preserve"> (thermal, sound, </w:t>
      </w:r>
      <w:r w:rsidR="008E0742" w:rsidRPr="00BD793E">
        <w:rPr>
          <w:rFonts w:cs="Arial"/>
          <w:sz w:val="22"/>
          <w:szCs w:val="22"/>
        </w:rPr>
        <w:t>sli</w:t>
      </w:r>
      <w:r w:rsidR="008E0742">
        <w:rPr>
          <w:rFonts w:cs="Arial"/>
          <w:sz w:val="22"/>
          <w:szCs w:val="22"/>
        </w:rPr>
        <w:t>p</w:t>
      </w:r>
      <w:r w:rsidR="008E0742" w:rsidRPr="00BD793E">
        <w:rPr>
          <w:rFonts w:cs="Arial"/>
          <w:sz w:val="22"/>
          <w:szCs w:val="22"/>
        </w:rPr>
        <w:t>ping</w:t>
      </w:r>
      <w:r w:rsidRPr="00BD793E">
        <w:rPr>
          <w:rFonts w:cs="Arial"/>
          <w:sz w:val="22"/>
          <w:szCs w:val="22"/>
        </w:rPr>
        <w:t>…….)</w:t>
      </w:r>
      <w:r w:rsidR="000A5196">
        <w:rPr>
          <w:rFonts w:cs="Arial"/>
          <w:sz w:val="22"/>
          <w:szCs w:val="22"/>
        </w:rPr>
        <w:t xml:space="preserve"> in accordance</w:t>
      </w:r>
      <w:r w:rsidR="00ED3F70">
        <w:rPr>
          <w:rFonts w:cs="Arial"/>
          <w:sz w:val="22"/>
          <w:szCs w:val="22"/>
        </w:rPr>
        <w:t xml:space="preserve"> </w:t>
      </w:r>
      <w:r w:rsidR="000A5196">
        <w:rPr>
          <w:rFonts w:cs="Arial"/>
          <w:sz w:val="22"/>
          <w:szCs w:val="22"/>
        </w:rPr>
        <w:t xml:space="preserve">with </w:t>
      </w:r>
      <w:r w:rsidR="00ED3F70">
        <w:rPr>
          <w:rFonts w:cs="Arial"/>
          <w:sz w:val="22"/>
          <w:szCs w:val="22"/>
        </w:rPr>
        <w:t>Annex II</w:t>
      </w:r>
      <w:r w:rsidR="003B7008">
        <w:rPr>
          <w:rFonts w:cs="Arial"/>
          <w:sz w:val="22"/>
          <w:szCs w:val="22"/>
        </w:rPr>
        <w:t xml:space="preserve"> – Terms of reference</w:t>
      </w:r>
      <w:r w:rsidR="000A5196">
        <w:rPr>
          <w:rFonts w:cs="Arial"/>
          <w:sz w:val="22"/>
          <w:szCs w:val="22"/>
        </w:rPr>
        <w:t>.</w:t>
      </w:r>
      <w:r w:rsidRPr="00BD793E">
        <w:rPr>
          <w:rFonts w:cs="Arial"/>
          <w:sz w:val="22"/>
          <w:szCs w:val="22"/>
        </w:rPr>
        <w:t xml:space="preserve"> </w:t>
      </w:r>
      <w:r>
        <w:rPr>
          <w:rFonts w:cs="Arial"/>
          <w:sz w:val="22"/>
          <w:szCs w:val="22"/>
        </w:rPr>
        <w:t>From previous</w:t>
      </w:r>
      <w:r w:rsidRPr="00BD793E">
        <w:rPr>
          <w:rFonts w:cs="Arial"/>
          <w:sz w:val="22"/>
          <w:szCs w:val="22"/>
        </w:rPr>
        <w:t xml:space="preserve"> experience, </w:t>
      </w:r>
      <w:r>
        <w:rPr>
          <w:rFonts w:cs="Arial"/>
          <w:sz w:val="22"/>
          <w:szCs w:val="22"/>
        </w:rPr>
        <w:t xml:space="preserve">offered </w:t>
      </w:r>
      <w:r w:rsidRPr="00BD793E">
        <w:rPr>
          <w:rFonts w:cs="Arial"/>
          <w:sz w:val="22"/>
          <w:szCs w:val="22"/>
        </w:rPr>
        <w:t>3.4 mm thick linoleum with an additional underlay (cork or similar) meets the required specifications and would be acceptable.</w:t>
      </w:r>
    </w:p>
    <w:p w14:paraId="1B58549D" w14:textId="77777777" w:rsidR="00BD793E" w:rsidRDefault="00BD793E" w:rsidP="005711E0">
      <w:pPr>
        <w:rPr>
          <w:rFonts w:cs="Arial"/>
          <w:sz w:val="22"/>
          <w:szCs w:val="22"/>
        </w:rPr>
      </w:pPr>
    </w:p>
    <w:p w14:paraId="0C27B499" w14:textId="6A2768E6" w:rsidR="00717462" w:rsidRDefault="00717462" w:rsidP="00717462">
      <w:pPr>
        <w:rPr>
          <w:rFonts w:cs="Arial"/>
          <w:b/>
          <w:sz w:val="22"/>
          <w:szCs w:val="22"/>
        </w:rPr>
      </w:pPr>
      <w:r w:rsidRPr="00AD791D">
        <w:rPr>
          <w:rFonts w:cs="Arial"/>
          <w:b/>
          <w:sz w:val="22"/>
          <w:szCs w:val="22"/>
        </w:rPr>
        <w:t xml:space="preserve">Question </w:t>
      </w:r>
      <w:r>
        <w:rPr>
          <w:rFonts w:cs="Arial"/>
          <w:b/>
          <w:sz w:val="22"/>
          <w:szCs w:val="22"/>
        </w:rPr>
        <w:t>2</w:t>
      </w:r>
      <w:r w:rsidRPr="00AD791D">
        <w:rPr>
          <w:rFonts w:cs="Arial"/>
          <w:b/>
          <w:sz w:val="22"/>
          <w:szCs w:val="22"/>
        </w:rPr>
        <w:t>.</w:t>
      </w:r>
    </w:p>
    <w:p w14:paraId="78B326AD" w14:textId="77777777" w:rsidR="005610EA" w:rsidRDefault="005610EA" w:rsidP="005610EA">
      <w:pPr>
        <w:rPr>
          <w:rFonts w:cs="Arial"/>
          <w:sz w:val="22"/>
          <w:szCs w:val="22"/>
        </w:rPr>
      </w:pPr>
    </w:p>
    <w:p w14:paraId="3F559851" w14:textId="170A1422" w:rsidR="005610EA" w:rsidRPr="005610EA" w:rsidRDefault="005610EA" w:rsidP="005610EA">
      <w:pPr>
        <w:rPr>
          <w:rFonts w:cs="Arial"/>
          <w:i/>
          <w:iCs/>
          <w:sz w:val="22"/>
          <w:szCs w:val="22"/>
        </w:rPr>
      </w:pPr>
      <w:r w:rsidRPr="005610EA">
        <w:rPr>
          <w:rFonts w:cs="Arial"/>
          <w:i/>
          <w:iCs/>
          <w:sz w:val="22"/>
          <w:szCs w:val="22"/>
        </w:rPr>
        <w:t>During the site visit it was noted that the floor is made out of floorboard material with notable vertical bending (“spring” effect) when one or more persons walk on the surface, especially in the middle part. Can you please give us a description of floor ground material for subjected 2300 m</w:t>
      </w:r>
      <w:r w:rsidRPr="005610EA">
        <w:rPr>
          <w:rFonts w:cs="Arial"/>
          <w:i/>
          <w:iCs/>
          <w:sz w:val="22"/>
          <w:szCs w:val="22"/>
          <w:vertAlign w:val="superscript"/>
        </w:rPr>
        <w:t>2</w:t>
      </w:r>
      <w:r w:rsidRPr="005610EA">
        <w:rPr>
          <w:rFonts w:cs="Arial"/>
          <w:i/>
          <w:iCs/>
          <w:sz w:val="22"/>
          <w:szCs w:val="22"/>
        </w:rPr>
        <w:t xml:space="preserve"> and potential replacement or repair of floorboard material before linoleum installation.</w:t>
      </w:r>
    </w:p>
    <w:p w14:paraId="0A626CE5" w14:textId="77777777" w:rsidR="00587A1F" w:rsidRPr="00587A1F" w:rsidRDefault="00587A1F" w:rsidP="00587A1F">
      <w:pPr>
        <w:pStyle w:val="ListParagraph"/>
        <w:rPr>
          <w:rFonts w:cs="Arial"/>
          <w:sz w:val="22"/>
          <w:szCs w:val="22"/>
          <w:lang w:val="hr-BA"/>
        </w:rPr>
      </w:pPr>
    </w:p>
    <w:p w14:paraId="30411D1B" w14:textId="77777777" w:rsidR="00587A1F" w:rsidRDefault="00587A1F" w:rsidP="00587A1F">
      <w:pPr>
        <w:rPr>
          <w:rFonts w:cs="Arial"/>
          <w:b/>
          <w:sz w:val="22"/>
          <w:szCs w:val="22"/>
        </w:rPr>
      </w:pPr>
      <w:r w:rsidRPr="00CF3B12">
        <w:rPr>
          <w:rFonts w:cs="Arial"/>
          <w:b/>
          <w:sz w:val="22"/>
          <w:szCs w:val="22"/>
        </w:rPr>
        <w:t xml:space="preserve">Answer </w:t>
      </w:r>
      <w:r>
        <w:rPr>
          <w:rFonts w:cs="Arial"/>
          <w:b/>
          <w:sz w:val="22"/>
          <w:szCs w:val="22"/>
        </w:rPr>
        <w:t>2</w:t>
      </w:r>
      <w:r w:rsidRPr="00CF3B12">
        <w:rPr>
          <w:rFonts w:cs="Arial"/>
          <w:b/>
          <w:sz w:val="22"/>
          <w:szCs w:val="22"/>
        </w:rPr>
        <w:t>.</w:t>
      </w:r>
    </w:p>
    <w:p w14:paraId="61EA3FA9" w14:textId="77777777" w:rsidR="005610EA" w:rsidRDefault="005610EA" w:rsidP="00587A1F">
      <w:pPr>
        <w:rPr>
          <w:rFonts w:cs="Arial"/>
          <w:b/>
          <w:sz w:val="22"/>
          <w:szCs w:val="22"/>
        </w:rPr>
      </w:pPr>
    </w:p>
    <w:p w14:paraId="055C04A6" w14:textId="05B5A621" w:rsidR="00BD793E" w:rsidRDefault="00BD793E" w:rsidP="00BD793E">
      <w:pPr>
        <w:rPr>
          <w:rFonts w:cs="Arial"/>
          <w:bCs/>
          <w:sz w:val="22"/>
          <w:szCs w:val="22"/>
        </w:rPr>
      </w:pPr>
      <w:r w:rsidRPr="00BD793E">
        <w:rPr>
          <w:rFonts w:cs="Arial"/>
          <w:bCs/>
          <w:sz w:val="22"/>
          <w:szCs w:val="22"/>
        </w:rPr>
        <w:t xml:space="preserve">In our buildings, there are two types of </w:t>
      </w:r>
      <w:r>
        <w:rPr>
          <w:rFonts w:cs="Arial"/>
          <w:bCs/>
          <w:sz w:val="22"/>
          <w:szCs w:val="22"/>
        </w:rPr>
        <w:t xml:space="preserve">ground </w:t>
      </w:r>
      <w:r w:rsidRPr="00BD793E">
        <w:rPr>
          <w:rFonts w:cs="Arial"/>
          <w:bCs/>
          <w:sz w:val="22"/>
          <w:szCs w:val="22"/>
        </w:rPr>
        <w:t>foundations:</w:t>
      </w:r>
    </w:p>
    <w:p w14:paraId="55E8ED98" w14:textId="77777777" w:rsidR="00BD793E" w:rsidRPr="00BD793E" w:rsidRDefault="00BD793E" w:rsidP="00BD793E">
      <w:pPr>
        <w:rPr>
          <w:rFonts w:cs="Arial"/>
          <w:bCs/>
          <w:sz w:val="22"/>
          <w:szCs w:val="22"/>
        </w:rPr>
      </w:pPr>
    </w:p>
    <w:p w14:paraId="362B04C9" w14:textId="69834272" w:rsidR="00BD793E" w:rsidRPr="00BD793E" w:rsidRDefault="00BD793E" w:rsidP="00BD793E">
      <w:pPr>
        <w:ind w:left="540" w:hanging="180"/>
        <w:rPr>
          <w:rFonts w:cs="Arial"/>
          <w:bCs/>
          <w:sz w:val="22"/>
          <w:szCs w:val="22"/>
        </w:rPr>
      </w:pPr>
      <w:r w:rsidRPr="00BD793E">
        <w:rPr>
          <w:rFonts w:cs="Arial"/>
          <w:bCs/>
          <w:sz w:val="22"/>
          <w:szCs w:val="22"/>
        </w:rPr>
        <w:t xml:space="preserve">- The ground floor has a 4 cm thick concrete lining with a PVC foil and a layer of </w:t>
      </w:r>
      <w:r>
        <w:rPr>
          <w:rFonts w:cs="Arial"/>
          <w:bCs/>
          <w:sz w:val="22"/>
          <w:szCs w:val="22"/>
        </w:rPr>
        <w:t>thermal</w:t>
      </w:r>
      <w:r w:rsidRPr="00BD793E">
        <w:rPr>
          <w:rFonts w:cs="Arial"/>
          <w:bCs/>
          <w:sz w:val="22"/>
          <w:szCs w:val="22"/>
        </w:rPr>
        <w:t xml:space="preserve"> insulation mass 5 cm below and leveling mass over the lining.</w:t>
      </w:r>
    </w:p>
    <w:p w14:paraId="16ADEEED" w14:textId="75C74735" w:rsidR="00587A1F" w:rsidRDefault="00BD793E" w:rsidP="00BD793E">
      <w:pPr>
        <w:ind w:left="540" w:hanging="180"/>
        <w:rPr>
          <w:rFonts w:cs="Arial"/>
          <w:bCs/>
          <w:sz w:val="22"/>
          <w:szCs w:val="22"/>
        </w:rPr>
      </w:pPr>
      <w:r w:rsidRPr="00BD793E">
        <w:rPr>
          <w:rFonts w:cs="Arial"/>
          <w:bCs/>
          <w:sz w:val="22"/>
          <w:szCs w:val="22"/>
        </w:rPr>
        <w:t>- The first floor has a layer of waterproof plywood with a thickness of 20 or 22 mm</w:t>
      </w:r>
      <w:r w:rsidR="008E0742">
        <w:rPr>
          <w:rFonts w:cs="Arial"/>
          <w:bCs/>
          <w:sz w:val="22"/>
          <w:szCs w:val="22"/>
        </w:rPr>
        <w:t xml:space="preserve"> </w:t>
      </w:r>
      <w:r w:rsidRPr="00BD793E">
        <w:rPr>
          <w:rFonts w:cs="Arial"/>
          <w:bCs/>
          <w:sz w:val="22"/>
          <w:szCs w:val="22"/>
        </w:rPr>
        <w:t>on a wooden substructure.</w:t>
      </w:r>
    </w:p>
    <w:p w14:paraId="5EC256B6" w14:textId="77777777" w:rsidR="00587A1F" w:rsidRDefault="00587A1F" w:rsidP="00587A1F">
      <w:pPr>
        <w:rPr>
          <w:rFonts w:cs="Arial"/>
          <w:bCs/>
          <w:sz w:val="22"/>
          <w:szCs w:val="22"/>
        </w:rPr>
      </w:pPr>
    </w:p>
    <w:p w14:paraId="6F72A9A8" w14:textId="5D3DA9DB" w:rsidR="00587A1F" w:rsidRDefault="00587A1F" w:rsidP="00587A1F">
      <w:pPr>
        <w:rPr>
          <w:rFonts w:cs="Arial"/>
          <w:b/>
          <w:sz w:val="22"/>
          <w:szCs w:val="22"/>
        </w:rPr>
      </w:pPr>
      <w:r w:rsidRPr="00AD791D">
        <w:rPr>
          <w:rFonts w:cs="Arial"/>
          <w:b/>
          <w:sz w:val="22"/>
          <w:szCs w:val="22"/>
        </w:rPr>
        <w:t xml:space="preserve">Question </w:t>
      </w:r>
      <w:r>
        <w:rPr>
          <w:rFonts w:cs="Arial"/>
          <w:b/>
          <w:sz w:val="22"/>
          <w:szCs w:val="22"/>
        </w:rPr>
        <w:t>3</w:t>
      </w:r>
      <w:r w:rsidRPr="00AD791D">
        <w:rPr>
          <w:rFonts w:cs="Arial"/>
          <w:b/>
          <w:sz w:val="22"/>
          <w:szCs w:val="22"/>
        </w:rPr>
        <w:t>.</w:t>
      </w:r>
    </w:p>
    <w:p w14:paraId="537D69C0" w14:textId="77777777" w:rsidR="005610EA" w:rsidRDefault="005610EA" w:rsidP="005610EA">
      <w:pPr>
        <w:rPr>
          <w:rFonts w:cs="Arial"/>
          <w:bCs/>
          <w:sz w:val="22"/>
          <w:szCs w:val="22"/>
        </w:rPr>
      </w:pPr>
    </w:p>
    <w:p w14:paraId="3168713C" w14:textId="0AFE2927" w:rsidR="005610EA" w:rsidRPr="005610EA" w:rsidRDefault="005610EA" w:rsidP="005610EA">
      <w:pPr>
        <w:rPr>
          <w:rFonts w:cs="Arial"/>
          <w:bCs/>
          <w:i/>
          <w:iCs/>
          <w:sz w:val="22"/>
          <w:szCs w:val="22"/>
        </w:rPr>
      </w:pPr>
      <w:r w:rsidRPr="005610EA">
        <w:rPr>
          <w:rFonts w:cs="Arial"/>
          <w:bCs/>
          <w:i/>
          <w:iCs/>
          <w:sz w:val="22"/>
          <w:szCs w:val="22"/>
        </w:rPr>
        <w:t>For proper installation of the linoleum in the hallway and rooms, can please confirm whether removal of the existing wooden thresholds and metal door frames is planned to ensure continuous flooring connection. Also, who will be responsible for performing this removal.</w:t>
      </w:r>
    </w:p>
    <w:p w14:paraId="1F1E17DF" w14:textId="77777777" w:rsidR="00717462" w:rsidRPr="00717462" w:rsidRDefault="00717462" w:rsidP="00717462">
      <w:pPr>
        <w:rPr>
          <w:rFonts w:cs="Arial"/>
          <w:sz w:val="22"/>
          <w:szCs w:val="22"/>
          <w:lang w:val="hr-BA"/>
        </w:rPr>
      </w:pPr>
    </w:p>
    <w:p w14:paraId="6675C0B3" w14:textId="7DEBAB76" w:rsidR="00587A1F" w:rsidRDefault="00587A1F" w:rsidP="00587A1F">
      <w:pPr>
        <w:rPr>
          <w:rFonts w:cs="Arial"/>
          <w:b/>
          <w:sz w:val="22"/>
          <w:szCs w:val="22"/>
        </w:rPr>
      </w:pPr>
      <w:r w:rsidRPr="00CF3B12">
        <w:rPr>
          <w:rFonts w:cs="Arial"/>
          <w:b/>
          <w:sz w:val="22"/>
          <w:szCs w:val="22"/>
        </w:rPr>
        <w:t xml:space="preserve">Answer </w:t>
      </w:r>
      <w:r>
        <w:rPr>
          <w:rFonts w:cs="Arial"/>
          <w:b/>
          <w:sz w:val="22"/>
          <w:szCs w:val="22"/>
        </w:rPr>
        <w:t>3</w:t>
      </w:r>
      <w:r w:rsidRPr="00CF3B12">
        <w:rPr>
          <w:rFonts w:cs="Arial"/>
          <w:b/>
          <w:sz w:val="22"/>
          <w:szCs w:val="22"/>
        </w:rPr>
        <w:t>.</w:t>
      </w:r>
    </w:p>
    <w:p w14:paraId="281F3DEC" w14:textId="77777777" w:rsidR="005610EA" w:rsidRDefault="005610EA" w:rsidP="00587A1F">
      <w:pPr>
        <w:rPr>
          <w:rFonts w:cs="Arial"/>
          <w:b/>
          <w:sz w:val="22"/>
          <w:szCs w:val="22"/>
        </w:rPr>
      </w:pPr>
    </w:p>
    <w:p w14:paraId="3F510E49" w14:textId="60BE7855" w:rsidR="008E0742" w:rsidRDefault="008E0742" w:rsidP="00587A1F">
      <w:pPr>
        <w:rPr>
          <w:rFonts w:cs="Arial"/>
          <w:bCs/>
          <w:sz w:val="22"/>
          <w:szCs w:val="22"/>
        </w:rPr>
      </w:pPr>
      <w:r w:rsidRPr="008E0742">
        <w:rPr>
          <w:rFonts w:cs="Arial"/>
          <w:bCs/>
          <w:sz w:val="22"/>
          <w:szCs w:val="22"/>
        </w:rPr>
        <w:t xml:space="preserve">In coordination with the successful </w:t>
      </w:r>
      <w:r>
        <w:rPr>
          <w:rFonts w:cs="Arial"/>
          <w:bCs/>
          <w:sz w:val="22"/>
          <w:szCs w:val="22"/>
        </w:rPr>
        <w:t>B</w:t>
      </w:r>
      <w:r w:rsidRPr="008E0742">
        <w:rPr>
          <w:rFonts w:cs="Arial"/>
          <w:bCs/>
          <w:sz w:val="22"/>
          <w:szCs w:val="22"/>
        </w:rPr>
        <w:t>idder/</w:t>
      </w:r>
      <w:r>
        <w:rPr>
          <w:rFonts w:cs="Arial"/>
          <w:bCs/>
          <w:sz w:val="22"/>
          <w:szCs w:val="22"/>
        </w:rPr>
        <w:t>C</w:t>
      </w:r>
      <w:r w:rsidRPr="008E0742">
        <w:rPr>
          <w:rFonts w:cs="Arial"/>
          <w:bCs/>
          <w:sz w:val="22"/>
          <w:szCs w:val="22"/>
        </w:rPr>
        <w:t>ontractor, the wooden threshold for the linoleum work will be removed by EUFOR and will be re-installed after the contractor has installed and sealed the linoleum edges.</w:t>
      </w:r>
    </w:p>
    <w:p w14:paraId="01DD416C" w14:textId="77777777" w:rsidR="008E0742" w:rsidRPr="008E0742" w:rsidRDefault="008E0742" w:rsidP="00587A1F">
      <w:pPr>
        <w:rPr>
          <w:rFonts w:cs="Arial"/>
          <w:bCs/>
          <w:sz w:val="22"/>
          <w:szCs w:val="22"/>
        </w:rPr>
      </w:pPr>
    </w:p>
    <w:p w14:paraId="75B684C4" w14:textId="77777777" w:rsidR="005610EA" w:rsidRDefault="005610EA" w:rsidP="00587A1F">
      <w:pPr>
        <w:spacing w:line="240" w:lineRule="exact"/>
        <w:rPr>
          <w:rFonts w:cs="Arial"/>
          <w:b/>
          <w:bCs/>
          <w:sz w:val="22"/>
          <w:szCs w:val="18"/>
          <w:lang w:val="hr-BA"/>
        </w:rPr>
      </w:pPr>
    </w:p>
    <w:p w14:paraId="621C515C" w14:textId="622E16E2" w:rsidR="005610EA" w:rsidRDefault="005610EA" w:rsidP="00587A1F">
      <w:pPr>
        <w:spacing w:line="240" w:lineRule="exact"/>
        <w:rPr>
          <w:rFonts w:cs="Arial"/>
          <w:b/>
          <w:bCs/>
          <w:sz w:val="22"/>
          <w:szCs w:val="18"/>
          <w:lang w:val="hr-BA"/>
        </w:rPr>
      </w:pPr>
      <w:r>
        <w:rPr>
          <w:rFonts w:cs="Arial"/>
          <w:b/>
          <w:bCs/>
          <w:sz w:val="22"/>
          <w:szCs w:val="18"/>
          <w:lang w:val="hr-BA"/>
        </w:rPr>
        <w:t>Question 4.</w:t>
      </w:r>
    </w:p>
    <w:p w14:paraId="75107E8F" w14:textId="77777777" w:rsidR="005610EA" w:rsidRDefault="005610EA" w:rsidP="00587A1F">
      <w:pPr>
        <w:spacing w:line="240" w:lineRule="exact"/>
        <w:rPr>
          <w:rFonts w:cs="Arial"/>
          <w:b/>
          <w:bCs/>
          <w:sz w:val="22"/>
          <w:szCs w:val="18"/>
          <w:lang w:val="hr-BA"/>
        </w:rPr>
      </w:pPr>
    </w:p>
    <w:p w14:paraId="584161BC" w14:textId="77777777" w:rsidR="005610EA" w:rsidRPr="005610EA" w:rsidRDefault="005610EA" w:rsidP="005610EA">
      <w:pPr>
        <w:spacing w:line="240" w:lineRule="exact"/>
        <w:rPr>
          <w:rFonts w:cs="Arial"/>
          <w:i/>
          <w:iCs/>
          <w:sz w:val="22"/>
          <w:szCs w:val="18"/>
        </w:rPr>
      </w:pPr>
      <w:r w:rsidRPr="005610EA">
        <w:rPr>
          <w:rFonts w:cs="Arial"/>
          <w:i/>
          <w:iCs/>
          <w:sz w:val="22"/>
          <w:szCs w:val="18"/>
        </w:rPr>
        <w:t>In the event that, following the removal of the existing floor covering, damage is identified on more than 10% of the total surface area (i.e. exceeding 230 m²), can you please clarify if you intend to compensate additional repairs with other planned works listed in specifications?</w:t>
      </w:r>
    </w:p>
    <w:p w14:paraId="2A605F3F" w14:textId="77777777" w:rsidR="005610EA" w:rsidRDefault="005610EA" w:rsidP="00587A1F">
      <w:pPr>
        <w:spacing w:line="240" w:lineRule="exact"/>
        <w:rPr>
          <w:rFonts w:cs="Arial"/>
          <w:b/>
          <w:bCs/>
          <w:sz w:val="22"/>
          <w:szCs w:val="18"/>
          <w:lang w:val="hr-BA"/>
        </w:rPr>
      </w:pPr>
    </w:p>
    <w:p w14:paraId="1AB93184" w14:textId="0DABFF85" w:rsidR="005610EA" w:rsidRDefault="005610EA" w:rsidP="005610EA">
      <w:pPr>
        <w:rPr>
          <w:rFonts w:cs="Arial"/>
          <w:b/>
          <w:sz w:val="22"/>
          <w:szCs w:val="22"/>
        </w:rPr>
      </w:pPr>
      <w:r w:rsidRPr="00CF3B12">
        <w:rPr>
          <w:rFonts w:cs="Arial"/>
          <w:b/>
          <w:sz w:val="22"/>
          <w:szCs w:val="22"/>
        </w:rPr>
        <w:t xml:space="preserve">Answer </w:t>
      </w:r>
      <w:r>
        <w:rPr>
          <w:rFonts w:cs="Arial"/>
          <w:b/>
          <w:sz w:val="22"/>
          <w:szCs w:val="22"/>
        </w:rPr>
        <w:t>4</w:t>
      </w:r>
      <w:r w:rsidRPr="00CF3B12">
        <w:rPr>
          <w:rFonts w:cs="Arial"/>
          <w:b/>
          <w:sz w:val="22"/>
          <w:szCs w:val="22"/>
        </w:rPr>
        <w:t>.</w:t>
      </w:r>
    </w:p>
    <w:p w14:paraId="49C9286C" w14:textId="77777777" w:rsidR="005610EA" w:rsidRDefault="005610EA" w:rsidP="005610EA">
      <w:pPr>
        <w:rPr>
          <w:rFonts w:cs="Arial"/>
          <w:b/>
          <w:sz w:val="22"/>
          <w:szCs w:val="22"/>
        </w:rPr>
      </w:pPr>
    </w:p>
    <w:p w14:paraId="108ECDB0" w14:textId="7B714938" w:rsidR="0047030B" w:rsidRDefault="0047030B" w:rsidP="005610EA">
      <w:pPr>
        <w:rPr>
          <w:rFonts w:cs="Arial"/>
          <w:bCs/>
          <w:sz w:val="22"/>
          <w:szCs w:val="22"/>
        </w:rPr>
      </w:pPr>
      <w:r w:rsidRPr="0047030B">
        <w:rPr>
          <w:rFonts w:cs="Arial"/>
          <w:bCs/>
          <w:sz w:val="22"/>
          <w:szCs w:val="22"/>
        </w:rPr>
        <w:t xml:space="preserve">In accordance with </w:t>
      </w:r>
      <w:r w:rsidR="003B7008">
        <w:rPr>
          <w:rFonts w:cs="Arial"/>
          <w:bCs/>
          <w:sz w:val="22"/>
          <w:szCs w:val="22"/>
        </w:rPr>
        <w:t>Annex II (Terms of reference)</w:t>
      </w:r>
      <w:r w:rsidRPr="0047030B">
        <w:rPr>
          <w:rFonts w:cs="Arial"/>
          <w:bCs/>
          <w:sz w:val="22"/>
          <w:szCs w:val="22"/>
        </w:rPr>
        <w:t xml:space="preserve"> and Annex III</w:t>
      </w:r>
      <w:r>
        <w:rPr>
          <w:rFonts w:cs="Arial"/>
          <w:bCs/>
          <w:sz w:val="22"/>
          <w:szCs w:val="22"/>
        </w:rPr>
        <w:t xml:space="preserve"> (financial offer)</w:t>
      </w:r>
      <w:r w:rsidRPr="0047030B">
        <w:rPr>
          <w:rFonts w:cs="Arial"/>
          <w:bCs/>
          <w:sz w:val="22"/>
          <w:szCs w:val="22"/>
        </w:rPr>
        <w:t>, changes to the stated quantities are possible as long as they are within the contracted price and agreed upon prior to the execution of each phase of the works.</w:t>
      </w:r>
    </w:p>
    <w:p w14:paraId="48322E2B" w14:textId="77777777" w:rsidR="0047030B" w:rsidRDefault="0047030B" w:rsidP="005610EA">
      <w:pPr>
        <w:rPr>
          <w:rFonts w:cs="Arial"/>
          <w:bCs/>
          <w:sz w:val="22"/>
          <w:szCs w:val="22"/>
        </w:rPr>
      </w:pPr>
    </w:p>
    <w:p w14:paraId="4838E47C" w14:textId="77777777" w:rsidR="0047030B" w:rsidRDefault="0047030B" w:rsidP="005610EA">
      <w:pPr>
        <w:spacing w:line="240" w:lineRule="exact"/>
        <w:rPr>
          <w:rFonts w:cs="Arial"/>
          <w:b/>
          <w:bCs/>
          <w:sz w:val="22"/>
          <w:szCs w:val="18"/>
          <w:lang w:val="hr-BA"/>
        </w:rPr>
      </w:pPr>
    </w:p>
    <w:p w14:paraId="6AE4176A" w14:textId="4E26F95B" w:rsidR="005610EA" w:rsidRDefault="005610EA" w:rsidP="005610EA">
      <w:pPr>
        <w:spacing w:line="240" w:lineRule="exact"/>
        <w:rPr>
          <w:rFonts w:cs="Arial"/>
          <w:b/>
          <w:bCs/>
          <w:sz w:val="22"/>
          <w:szCs w:val="18"/>
          <w:lang w:val="hr-BA"/>
        </w:rPr>
      </w:pPr>
      <w:r>
        <w:rPr>
          <w:rFonts w:cs="Arial"/>
          <w:b/>
          <w:bCs/>
          <w:sz w:val="22"/>
          <w:szCs w:val="18"/>
          <w:lang w:val="hr-BA"/>
        </w:rPr>
        <w:t>Question 5.</w:t>
      </w:r>
    </w:p>
    <w:p w14:paraId="1E80BADD" w14:textId="77777777" w:rsidR="005610EA" w:rsidRDefault="005610EA" w:rsidP="005610EA">
      <w:pPr>
        <w:spacing w:line="240" w:lineRule="exact"/>
        <w:rPr>
          <w:rFonts w:cs="Arial"/>
          <w:b/>
          <w:sz w:val="22"/>
          <w:szCs w:val="22"/>
        </w:rPr>
      </w:pPr>
    </w:p>
    <w:p w14:paraId="13C2105E" w14:textId="0CB88987" w:rsidR="005610EA" w:rsidRDefault="005610EA" w:rsidP="005610EA">
      <w:pPr>
        <w:spacing w:line="240" w:lineRule="exact"/>
        <w:rPr>
          <w:rFonts w:cs="Arial"/>
          <w:i/>
          <w:iCs/>
          <w:sz w:val="22"/>
          <w:szCs w:val="18"/>
        </w:rPr>
      </w:pPr>
      <w:r w:rsidRPr="005610EA">
        <w:rPr>
          <w:rFonts w:cs="Arial"/>
          <w:i/>
          <w:iCs/>
          <w:sz w:val="22"/>
          <w:szCs w:val="18"/>
        </w:rPr>
        <w:t>Considering that the specifications for floor corner strips and sealing floor strips (Type A and Type B) are similar to U.S. standards, which are difficult to source on the local or European market, can you clarify whether equivalent alternative products would be acceptable if proposed. If so, can you kindly specify the acceptable tolerances in dimensions.</w:t>
      </w:r>
    </w:p>
    <w:p w14:paraId="300AC348" w14:textId="77777777" w:rsidR="005610EA" w:rsidRDefault="005610EA" w:rsidP="005610EA">
      <w:pPr>
        <w:spacing w:line="240" w:lineRule="exact"/>
        <w:rPr>
          <w:rFonts w:cs="Arial"/>
          <w:i/>
          <w:iCs/>
          <w:sz w:val="22"/>
          <w:szCs w:val="18"/>
        </w:rPr>
      </w:pPr>
    </w:p>
    <w:p w14:paraId="1CD29566" w14:textId="77777777" w:rsidR="005610EA" w:rsidRPr="005610EA" w:rsidRDefault="005610EA" w:rsidP="005610EA">
      <w:pPr>
        <w:spacing w:line="240" w:lineRule="exact"/>
        <w:rPr>
          <w:rFonts w:cs="Arial"/>
          <w:i/>
          <w:iCs/>
          <w:sz w:val="22"/>
          <w:szCs w:val="18"/>
        </w:rPr>
      </w:pPr>
    </w:p>
    <w:p w14:paraId="5F81C249" w14:textId="02AB0587" w:rsidR="005610EA" w:rsidRDefault="005610EA" w:rsidP="005610EA">
      <w:pPr>
        <w:rPr>
          <w:rFonts w:cs="Arial"/>
          <w:b/>
          <w:sz w:val="22"/>
          <w:szCs w:val="22"/>
        </w:rPr>
      </w:pPr>
      <w:r w:rsidRPr="00CF3B12">
        <w:rPr>
          <w:rFonts w:cs="Arial"/>
          <w:b/>
          <w:sz w:val="22"/>
          <w:szCs w:val="22"/>
        </w:rPr>
        <w:t xml:space="preserve">Answer </w:t>
      </w:r>
      <w:r>
        <w:rPr>
          <w:rFonts w:cs="Arial"/>
          <w:b/>
          <w:sz w:val="22"/>
          <w:szCs w:val="22"/>
        </w:rPr>
        <w:t>5</w:t>
      </w:r>
      <w:r w:rsidRPr="00CF3B12">
        <w:rPr>
          <w:rFonts w:cs="Arial"/>
          <w:b/>
          <w:sz w:val="22"/>
          <w:szCs w:val="22"/>
        </w:rPr>
        <w:t>.</w:t>
      </w:r>
    </w:p>
    <w:p w14:paraId="542C399C" w14:textId="77777777" w:rsidR="005610EA" w:rsidRPr="005610EA" w:rsidRDefault="005610EA" w:rsidP="00587A1F">
      <w:pPr>
        <w:spacing w:line="240" w:lineRule="exact"/>
        <w:rPr>
          <w:rFonts w:cs="Arial"/>
          <w:b/>
          <w:bCs/>
          <w:sz w:val="22"/>
          <w:szCs w:val="18"/>
          <w:lang w:val="hr-BA"/>
        </w:rPr>
      </w:pPr>
    </w:p>
    <w:p w14:paraId="20DC7A3E" w14:textId="39E42C9E" w:rsidR="00D96F5B" w:rsidRDefault="001E49A9" w:rsidP="00D96F5B">
      <w:pPr>
        <w:jc w:val="both"/>
        <w:rPr>
          <w:rFonts w:cs="Arial"/>
          <w:sz w:val="18"/>
          <w:szCs w:val="18"/>
        </w:rPr>
      </w:pPr>
      <w:r w:rsidRPr="001E49A9">
        <w:rPr>
          <w:rFonts w:cs="Arial"/>
          <w:sz w:val="22"/>
          <w:szCs w:val="22"/>
        </w:rPr>
        <w:t>Equivalent products of the same type and quality are acceptable. A full technical specification of the equivalent product, as well as a sample, must be provided.</w:t>
      </w:r>
    </w:p>
    <w:p w14:paraId="4EFA4C87" w14:textId="77777777" w:rsidR="00D96F5B" w:rsidRDefault="00D96F5B" w:rsidP="00D96F5B">
      <w:pPr>
        <w:jc w:val="both"/>
        <w:rPr>
          <w:rFonts w:cs="Arial"/>
          <w:sz w:val="18"/>
          <w:szCs w:val="18"/>
        </w:rPr>
      </w:pPr>
    </w:p>
    <w:p w14:paraId="3707BBF6" w14:textId="77777777" w:rsidR="005610EA" w:rsidRDefault="005610EA" w:rsidP="00C42E1E">
      <w:pPr>
        <w:spacing w:line="240" w:lineRule="exact"/>
        <w:rPr>
          <w:rFonts w:cs="Arial"/>
          <w:sz w:val="22"/>
          <w:szCs w:val="22"/>
        </w:rPr>
      </w:pPr>
    </w:p>
    <w:p w14:paraId="49C5CF93" w14:textId="77777777" w:rsidR="005610EA" w:rsidRDefault="005610EA" w:rsidP="00C42E1E">
      <w:pPr>
        <w:spacing w:line="240" w:lineRule="exact"/>
        <w:rPr>
          <w:rFonts w:cs="Arial"/>
          <w:sz w:val="22"/>
          <w:szCs w:val="22"/>
        </w:rPr>
      </w:pPr>
    </w:p>
    <w:p w14:paraId="0DDCA295" w14:textId="77777777" w:rsidR="005610EA" w:rsidRDefault="005610EA" w:rsidP="00C42E1E">
      <w:pPr>
        <w:spacing w:line="240" w:lineRule="exact"/>
        <w:rPr>
          <w:rFonts w:cs="Arial"/>
          <w:sz w:val="22"/>
          <w:szCs w:val="22"/>
        </w:rPr>
      </w:pPr>
    </w:p>
    <w:p w14:paraId="5E5DB9F0" w14:textId="77777777" w:rsidR="001E49A9" w:rsidRDefault="001E49A9" w:rsidP="00C42E1E">
      <w:pPr>
        <w:spacing w:line="240" w:lineRule="exact"/>
        <w:rPr>
          <w:rFonts w:cs="Arial"/>
          <w:sz w:val="22"/>
          <w:szCs w:val="22"/>
        </w:rPr>
      </w:pPr>
    </w:p>
    <w:p w14:paraId="0EAFA18A" w14:textId="77777777" w:rsidR="001E49A9" w:rsidRDefault="001E49A9" w:rsidP="00C42E1E">
      <w:pPr>
        <w:spacing w:line="240" w:lineRule="exact"/>
        <w:rPr>
          <w:rFonts w:cs="Arial"/>
          <w:sz w:val="22"/>
          <w:szCs w:val="22"/>
        </w:rPr>
      </w:pPr>
    </w:p>
    <w:p w14:paraId="3E8634A6" w14:textId="77777777" w:rsidR="001E49A9" w:rsidRDefault="001E49A9" w:rsidP="00C42E1E">
      <w:pPr>
        <w:spacing w:line="240" w:lineRule="exact"/>
        <w:rPr>
          <w:rFonts w:cs="Arial"/>
          <w:sz w:val="22"/>
          <w:szCs w:val="22"/>
        </w:rPr>
      </w:pPr>
    </w:p>
    <w:p w14:paraId="0B1A039E" w14:textId="77777777" w:rsidR="001E49A9" w:rsidRDefault="001E49A9" w:rsidP="00C42E1E">
      <w:pPr>
        <w:spacing w:line="240" w:lineRule="exact"/>
        <w:rPr>
          <w:rFonts w:cs="Arial"/>
          <w:sz w:val="22"/>
          <w:szCs w:val="22"/>
        </w:rPr>
      </w:pPr>
    </w:p>
    <w:p w14:paraId="06A1BA0B" w14:textId="77777777" w:rsidR="001E49A9" w:rsidRDefault="001E49A9" w:rsidP="00C42E1E">
      <w:pPr>
        <w:spacing w:line="240" w:lineRule="exact"/>
        <w:rPr>
          <w:rFonts w:cs="Arial"/>
          <w:sz w:val="22"/>
          <w:szCs w:val="22"/>
        </w:rPr>
      </w:pPr>
    </w:p>
    <w:p w14:paraId="4FF8CF3E" w14:textId="77777777" w:rsidR="005610EA" w:rsidRDefault="005610EA" w:rsidP="00C42E1E">
      <w:pPr>
        <w:spacing w:line="240" w:lineRule="exact"/>
        <w:rPr>
          <w:rFonts w:cs="Arial"/>
          <w:sz w:val="22"/>
          <w:szCs w:val="22"/>
        </w:rPr>
      </w:pPr>
    </w:p>
    <w:p w14:paraId="1B017EA7" w14:textId="77777777" w:rsidR="00D96F5B" w:rsidRDefault="00D96F5B" w:rsidP="00C42E1E">
      <w:pPr>
        <w:spacing w:line="240" w:lineRule="exact"/>
        <w:rPr>
          <w:rFonts w:cs="Arial"/>
          <w:sz w:val="22"/>
          <w:szCs w:val="22"/>
        </w:rPr>
      </w:pPr>
    </w:p>
    <w:p w14:paraId="6377C762" w14:textId="77777777" w:rsidR="00D96F5B" w:rsidRDefault="00D96F5B" w:rsidP="00C42E1E">
      <w:pPr>
        <w:spacing w:line="240" w:lineRule="exact"/>
        <w:rPr>
          <w:rFonts w:cs="Arial"/>
          <w:sz w:val="22"/>
          <w:szCs w:val="22"/>
        </w:rPr>
      </w:pPr>
    </w:p>
    <w:p w14:paraId="69CCF398" w14:textId="77777777" w:rsidR="00C42E1E" w:rsidRPr="003755AC" w:rsidRDefault="00C42E1E" w:rsidP="00C42E1E">
      <w:pPr>
        <w:spacing w:line="240" w:lineRule="exact"/>
        <w:rPr>
          <w:rFonts w:cs="Arial"/>
          <w:sz w:val="22"/>
          <w:szCs w:val="22"/>
        </w:rPr>
      </w:pPr>
      <w:r w:rsidRPr="003755AC">
        <w:rPr>
          <w:rFonts w:cs="Arial"/>
          <w:sz w:val="22"/>
          <w:szCs w:val="22"/>
        </w:rPr>
        <w:t>Procurement and Contracting Office</w:t>
      </w:r>
    </w:p>
    <w:p w14:paraId="76A9F6F7" w14:textId="77777777" w:rsidR="00C42E1E" w:rsidRPr="003755AC" w:rsidRDefault="00C42E1E" w:rsidP="00C42E1E">
      <w:pPr>
        <w:spacing w:line="240" w:lineRule="exact"/>
        <w:rPr>
          <w:rFonts w:cs="Arial"/>
          <w:sz w:val="22"/>
          <w:szCs w:val="22"/>
        </w:rPr>
      </w:pPr>
      <w:r w:rsidRPr="003755AC">
        <w:rPr>
          <w:rFonts w:cs="Arial"/>
          <w:sz w:val="22"/>
          <w:szCs w:val="22"/>
        </w:rPr>
        <w:t xml:space="preserve">J8, HQ EUFOR </w:t>
      </w:r>
    </w:p>
    <w:p w14:paraId="71745F62" w14:textId="5A7C0000" w:rsidR="00C42E1E" w:rsidRDefault="005610EA" w:rsidP="00C42E1E">
      <w:pPr>
        <w:spacing w:line="240" w:lineRule="exact"/>
        <w:rPr>
          <w:rFonts w:cs="Arial"/>
          <w:sz w:val="22"/>
          <w:szCs w:val="22"/>
        </w:rPr>
      </w:pPr>
      <w:r>
        <w:rPr>
          <w:rFonts w:cs="Arial"/>
          <w:sz w:val="22"/>
          <w:szCs w:val="22"/>
        </w:rPr>
        <w:t>30 April 2026</w:t>
      </w:r>
    </w:p>
    <w:p w14:paraId="187C23F9" w14:textId="77777777" w:rsidR="00FA5807" w:rsidRDefault="00FA5807" w:rsidP="001A6FB5">
      <w:pPr>
        <w:jc w:val="both"/>
        <w:rPr>
          <w:rFonts w:cs="Arial"/>
          <w:sz w:val="18"/>
          <w:szCs w:val="18"/>
        </w:rPr>
      </w:pPr>
    </w:p>
    <w:p w14:paraId="1B335D9D" w14:textId="77777777" w:rsidR="00330911" w:rsidRDefault="00330911" w:rsidP="001A6FB5">
      <w:pPr>
        <w:jc w:val="both"/>
        <w:rPr>
          <w:rFonts w:cs="Arial"/>
          <w:sz w:val="18"/>
          <w:szCs w:val="18"/>
        </w:rPr>
      </w:pPr>
    </w:p>
    <w:p w14:paraId="566E80A7" w14:textId="77777777" w:rsidR="00904EB4" w:rsidRDefault="00904EB4" w:rsidP="001A6FB5">
      <w:pPr>
        <w:jc w:val="both"/>
        <w:rPr>
          <w:rFonts w:cs="Arial"/>
          <w:sz w:val="18"/>
          <w:szCs w:val="18"/>
        </w:rPr>
      </w:pPr>
    </w:p>
    <w:p w14:paraId="35722DF7" w14:textId="77777777" w:rsidR="00904EB4" w:rsidRDefault="00904EB4" w:rsidP="001A6FB5">
      <w:pPr>
        <w:jc w:val="both"/>
        <w:rPr>
          <w:rFonts w:cs="Arial"/>
          <w:sz w:val="18"/>
          <w:szCs w:val="18"/>
        </w:rPr>
      </w:pPr>
    </w:p>
    <w:p w14:paraId="34ECD33E" w14:textId="77777777" w:rsidR="00904EB4" w:rsidRDefault="00904EB4" w:rsidP="001A6FB5">
      <w:pPr>
        <w:jc w:val="both"/>
        <w:rPr>
          <w:rFonts w:cs="Arial"/>
          <w:sz w:val="18"/>
          <w:szCs w:val="18"/>
        </w:rPr>
      </w:pPr>
    </w:p>
    <w:p w14:paraId="01C2EBB0" w14:textId="77777777" w:rsidR="008670E2" w:rsidRDefault="008670E2" w:rsidP="001A6FB5">
      <w:pPr>
        <w:jc w:val="both"/>
        <w:rPr>
          <w:rFonts w:cs="Arial"/>
          <w:sz w:val="18"/>
          <w:szCs w:val="18"/>
        </w:rPr>
      </w:pPr>
    </w:p>
    <w:p w14:paraId="2DD878EF" w14:textId="77777777" w:rsidR="00C42E1E" w:rsidRDefault="00D8078A" w:rsidP="001A6FB5">
      <w:pPr>
        <w:jc w:val="both"/>
        <w:rPr>
          <w:rFonts w:cs="Arial"/>
          <w:sz w:val="18"/>
          <w:szCs w:val="18"/>
        </w:rPr>
      </w:pPr>
      <w:r>
        <w:rPr>
          <w:rFonts w:cs="Arial"/>
          <w:sz w:val="18"/>
          <w:szCs w:val="18"/>
        </w:rPr>
        <w:t>This</w:t>
      </w:r>
      <w:r w:rsidR="00C42E1E" w:rsidRPr="003755AC">
        <w:rPr>
          <w:rFonts w:cs="Arial"/>
          <w:sz w:val="18"/>
          <w:szCs w:val="18"/>
        </w:rPr>
        <w:t xml:space="preserve"> clarification is being sent simultaneously to all bidders and published on following website: </w:t>
      </w:r>
      <w:hyperlink r:id="rId10" w:history="1">
        <w:r w:rsidR="00C42E1E" w:rsidRPr="003755AC">
          <w:rPr>
            <w:rStyle w:val="Hyperlink"/>
            <w:rFonts w:cs="Arial"/>
            <w:sz w:val="18"/>
            <w:szCs w:val="18"/>
          </w:rPr>
          <w:t>www.euforbih.org/tenders</w:t>
        </w:r>
      </w:hyperlink>
      <w:r w:rsidR="00C42E1E" w:rsidRPr="003755AC">
        <w:rPr>
          <w:rFonts w:cs="Arial"/>
          <w:sz w:val="18"/>
          <w:szCs w:val="18"/>
        </w:rPr>
        <w:t xml:space="preserve"> where bidding dossier is published. No further clarifications may be required nor provided as specified by clause 12 of the instructions to Bidder.</w:t>
      </w:r>
    </w:p>
    <w:sectPr w:rsidR="00C42E1E" w:rsidSect="00D97803">
      <w:headerReference w:type="default" r:id="rId11"/>
      <w:footerReference w:type="default" r:id="rId12"/>
      <w:pgSz w:w="11909" w:h="16834" w:code="9"/>
      <w:pgMar w:top="1138" w:right="1561" w:bottom="900" w:left="1440" w:header="850" w:footer="85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1D1C1" w14:textId="77777777" w:rsidR="0099486D" w:rsidRDefault="0099486D">
      <w:r>
        <w:separator/>
      </w:r>
    </w:p>
  </w:endnote>
  <w:endnote w:type="continuationSeparator" w:id="0">
    <w:p w14:paraId="1CAC698B" w14:textId="77777777" w:rsidR="0099486D" w:rsidRDefault="00994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5C009" w14:textId="77777777" w:rsidR="000C6859" w:rsidRDefault="00394507">
    <w:pPr>
      <w:pStyle w:val="Footer"/>
      <w:jc w:val="center"/>
      <w:rPr>
        <w:rStyle w:val="PageNumber"/>
        <w:rFonts w:ascii="Times New Roman" w:hAnsi="Times New Roman"/>
      </w:rPr>
    </w:pPr>
    <w:r>
      <w:rPr>
        <w:rFonts w:ascii="Times New Roman" w:hAnsi="Times New Roman"/>
      </w:rPr>
      <w:t>EUFOR</w:t>
    </w:r>
    <w:r w:rsidR="00101D66">
      <w:rPr>
        <w:rFonts w:ascii="Times New Roman" w:hAnsi="Times New Roman"/>
      </w:rPr>
      <w:t xml:space="preserve"> UNCLASSIFIED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DE851" w14:textId="77777777" w:rsidR="0099486D" w:rsidRDefault="0099486D">
      <w:r>
        <w:separator/>
      </w:r>
    </w:p>
  </w:footnote>
  <w:footnote w:type="continuationSeparator" w:id="0">
    <w:p w14:paraId="6202BE8E" w14:textId="77777777" w:rsidR="0099486D" w:rsidRDefault="00994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48C8B" w14:textId="77777777" w:rsidR="000C6859" w:rsidRDefault="000C685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80F"/>
    <w:multiLevelType w:val="hybridMultilevel"/>
    <w:tmpl w:val="6AC6A160"/>
    <w:lvl w:ilvl="0" w:tplc="8BEA30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443F9"/>
    <w:multiLevelType w:val="hybridMultilevel"/>
    <w:tmpl w:val="A8E85F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9082B"/>
    <w:multiLevelType w:val="multilevel"/>
    <w:tmpl w:val="12FA534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EE63EF4"/>
    <w:multiLevelType w:val="singleLevel"/>
    <w:tmpl w:val="17D0CA28"/>
    <w:lvl w:ilvl="0">
      <w:start w:val="1945"/>
      <w:numFmt w:val="decimal"/>
      <w:pStyle w:val="Heading8"/>
      <w:lvlText w:val="%1"/>
      <w:lvlJc w:val="left"/>
      <w:pPr>
        <w:tabs>
          <w:tab w:val="num" w:pos="2160"/>
        </w:tabs>
        <w:ind w:left="2160" w:hanging="2160"/>
      </w:pPr>
      <w:rPr>
        <w:rFonts w:hint="default"/>
      </w:rPr>
    </w:lvl>
  </w:abstractNum>
  <w:abstractNum w:abstractNumId="4" w15:restartNumberingAfterBreak="0">
    <w:nsid w:val="10606081"/>
    <w:multiLevelType w:val="hybridMultilevel"/>
    <w:tmpl w:val="EFB477FE"/>
    <w:lvl w:ilvl="0" w:tplc="6458FA88">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335DF"/>
    <w:multiLevelType w:val="hybridMultilevel"/>
    <w:tmpl w:val="DB0C1552"/>
    <w:lvl w:ilvl="0" w:tplc="4A621A9E">
      <w:start w:val="5"/>
      <w:numFmt w:val="lowerLetter"/>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40D49"/>
    <w:multiLevelType w:val="hybridMultilevel"/>
    <w:tmpl w:val="E5D0DC0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A5BB8"/>
    <w:multiLevelType w:val="multilevel"/>
    <w:tmpl w:val="F4DAF08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1185D74"/>
    <w:multiLevelType w:val="hybridMultilevel"/>
    <w:tmpl w:val="B69AC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480BA3"/>
    <w:multiLevelType w:val="singleLevel"/>
    <w:tmpl w:val="E6804A9C"/>
    <w:lvl w:ilvl="0">
      <w:start w:val="1000"/>
      <w:numFmt w:val="decimal"/>
      <w:pStyle w:val="Heading9"/>
      <w:lvlText w:val="%1"/>
      <w:lvlJc w:val="left"/>
      <w:pPr>
        <w:tabs>
          <w:tab w:val="num" w:pos="2160"/>
        </w:tabs>
        <w:ind w:left="2160" w:hanging="2160"/>
      </w:pPr>
      <w:rPr>
        <w:rFonts w:hint="default"/>
      </w:rPr>
    </w:lvl>
  </w:abstractNum>
  <w:abstractNum w:abstractNumId="10" w15:restartNumberingAfterBreak="0">
    <w:nsid w:val="22222512"/>
    <w:multiLevelType w:val="hybridMultilevel"/>
    <w:tmpl w:val="7A440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8A757D"/>
    <w:multiLevelType w:val="hybridMultilevel"/>
    <w:tmpl w:val="17A44162"/>
    <w:lvl w:ilvl="0" w:tplc="A774B4B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DF515C"/>
    <w:multiLevelType w:val="hybridMultilevel"/>
    <w:tmpl w:val="445C039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D34CB2"/>
    <w:multiLevelType w:val="multilevel"/>
    <w:tmpl w:val="083067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1FF4DF1"/>
    <w:multiLevelType w:val="hybridMultilevel"/>
    <w:tmpl w:val="7A440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956863"/>
    <w:multiLevelType w:val="hybridMultilevel"/>
    <w:tmpl w:val="E0887938"/>
    <w:lvl w:ilvl="0" w:tplc="0BEEE3D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CE0EEB"/>
    <w:multiLevelType w:val="hybridMultilevel"/>
    <w:tmpl w:val="1032B47C"/>
    <w:lvl w:ilvl="0" w:tplc="1F2E8B0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D203F3"/>
    <w:multiLevelType w:val="hybridMultilevel"/>
    <w:tmpl w:val="B0E27E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0766B4"/>
    <w:multiLevelType w:val="hybridMultilevel"/>
    <w:tmpl w:val="C7C0B7A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DA74F86"/>
    <w:multiLevelType w:val="hybridMultilevel"/>
    <w:tmpl w:val="C69839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0C4C8C"/>
    <w:multiLevelType w:val="hybridMultilevel"/>
    <w:tmpl w:val="803288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FD0F3A"/>
    <w:multiLevelType w:val="hybridMultilevel"/>
    <w:tmpl w:val="B338EE6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47342B"/>
    <w:multiLevelType w:val="hybridMultilevel"/>
    <w:tmpl w:val="ABA2E016"/>
    <w:lvl w:ilvl="0" w:tplc="364C8C66">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394036D"/>
    <w:multiLevelType w:val="hybridMultilevel"/>
    <w:tmpl w:val="2E225CA0"/>
    <w:lvl w:ilvl="0" w:tplc="2C82D36A">
      <w:numFmt w:val="bullet"/>
      <w:lvlText w:val="-"/>
      <w:lvlJc w:val="left"/>
      <w:pPr>
        <w:ind w:left="1437" w:hanging="360"/>
      </w:pPr>
      <w:rPr>
        <w:rFonts w:ascii="Times New Roman" w:eastAsia="Aptos" w:hAnsi="Times New Roman" w:cs="Times New Roman" w:hint="default"/>
        <w:color w:val="FF0000"/>
      </w:rPr>
    </w:lvl>
    <w:lvl w:ilvl="1" w:tplc="04090003">
      <w:start w:val="1"/>
      <w:numFmt w:val="bullet"/>
      <w:lvlText w:val="o"/>
      <w:lvlJc w:val="left"/>
      <w:pPr>
        <w:ind w:left="2157" w:hanging="360"/>
      </w:pPr>
      <w:rPr>
        <w:rFonts w:ascii="Courier New" w:hAnsi="Courier New" w:cs="Courier New" w:hint="default"/>
      </w:rPr>
    </w:lvl>
    <w:lvl w:ilvl="2" w:tplc="04090005">
      <w:start w:val="1"/>
      <w:numFmt w:val="bullet"/>
      <w:lvlText w:val=""/>
      <w:lvlJc w:val="left"/>
      <w:pPr>
        <w:ind w:left="2877" w:hanging="360"/>
      </w:pPr>
      <w:rPr>
        <w:rFonts w:ascii="Wingdings" w:hAnsi="Wingdings" w:hint="default"/>
      </w:rPr>
    </w:lvl>
    <w:lvl w:ilvl="3" w:tplc="04090001">
      <w:start w:val="1"/>
      <w:numFmt w:val="bullet"/>
      <w:lvlText w:val=""/>
      <w:lvlJc w:val="left"/>
      <w:pPr>
        <w:ind w:left="3597" w:hanging="360"/>
      </w:pPr>
      <w:rPr>
        <w:rFonts w:ascii="Symbol" w:hAnsi="Symbol" w:hint="default"/>
      </w:rPr>
    </w:lvl>
    <w:lvl w:ilvl="4" w:tplc="04090003">
      <w:start w:val="1"/>
      <w:numFmt w:val="bullet"/>
      <w:lvlText w:val="o"/>
      <w:lvlJc w:val="left"/>
      <w:pPr>
        <w:ind w:left="4317" w:hanging="360"/>
      </w:pPr>
      <w:rPr>
        <w:rFonts w:ascii="Courier New" w:hAnsi="Courier New" w:cs="Courier New" w:hint="default"/>
      </w:rPr>
    </w:lvl>
    <w:lvl w:ilvl="5" w:tplc="04090005">
      <w:start w:val="1"/>
      <w:numFmt w:val="bullet"/>
      <w:lvlText w:val=""/>
      <w:lvlJc w:val="left"/>
      <w:pPr>
        <w:ind w:left="5037" w:hanging="360"/>
      </w:pPr>
      <w:rPr>
        <w:rFonts w:ascii="Wingdings" w:hAnsi="Wingdings" w:hint="default"/>
      </w:rPr>
    </w:lvl>
    <w:lvl w:ilvl="6" w:tplc="04090001">
      <w:start w:val="1"/>
      <w:numFmt w:val="bullet"/>
      <w:lvlText w:val=""/>
      <w:lvlJc w:val="left"/>
      <w:pPr>
        <w:ind w:left="5757" w:hanging="360"/>
      </w:pPr>
      <w:rPr>
        <w:rFonts w:ascii="Symbol" w:hAnsi="Symbol" w:hint="default"/>
      </w:rPr>
    </w:lvl>
    <w:lvl w:ilvl="7" w:tplc="04090003">
      <w:start w:val="1"/>
      <w:numFmt w:val="bullet"/>
      <w:lvlText w:val="o"/>
      <w:lvlJc w:val="left"/>
      <w:pPr>
        <w:ind w:left="6477" w:hanging="360"/>
      </w:pPr>
      <w:rPr>
        <w:rFonts w:ascii="Courier New" w:hAnsi="Courier New" w:cs="Courier New" w:hint="default"/>
      </w:rPr>
    </w:lvl>
    <w:lvl w:ilvl="8" w:tplc="04090005">
      <w:start w:val="1"/>
      <w:numFmt w:val="bullet"/>
      <w:lvlText w:val=""/>
      <w:lvlJc w:val="left"/>
      <w:pPr>
        <w:ind w:left="7197" w:hanging="360"/>
      </w:pPr>
      <w:rPr>
        <w:rFonts w:ascii="Wingdings" w:hAnsi="Wingdings" w:hint="default"/>
      </w:rPr>
    </w:lvl>
  </w:abstractNum>
  <w:abstractNum w:abstractNumId="24" w15:restartNumberingAfterBreak="0">
    <w:nsid w:val="66662DFB"/>
    <w:multiLevelType w:val="hybridMultilevel"/>
    <w:tmpl w:val="1C1225A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4095082"/>
    <w:multiLevelType w:val="hybridMultilevel"/>
    <w:tmpl w:val="CBC6F0F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53243F6"/>
    <w:multiLevelType w:val="multilevel"/>
    <w:tmpl w:val="F70E6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B11872"/>
    <w:multiLevelType w:val="hybridMultilevel"/>
    <w:tmpl w:val="85CAFD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D90524"/>
    <w:multiLevelType w:val="hybridMultilevel"/>
    <w:tmpl w:val="2F5645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A7A5FA6"/>
    <w:multiLevelType w:val="hybridMultilevel"/>
    <w:tmpl w:val="E9A0275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B4028FB"/>
    <w:multiLevelType w:val="hybridMultilevel"/>
    <w:tmpl w:val="6974106C"/>
    <w:lvl w:ilvl="0" w:tplc="685C330A">
      <w:numFmt w:val="bullet"/>
      <w:lvlText w:val="-"/>
      <w:lvlJc w:val="left"/>
      <w:pPr>
        <w:ind w:left="1530" w:hanging="360"/>
      </w:pPr>
      <w:rPr>
        <w:rFonts w:ascii="Calibri" w:eastAsia="Calibri" w:hAnsi="Calibri" w:cs="Calibri"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31" w15:restartNumberingAfterBreak="0">
    <w:nsid w:val="7D6F4D43"/>
    <w:multiLevelType w:val="hybridMultilevel"/>
    <w:tmpl w:val="C3E81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330A7A"/>
    <w:multiLevelType w:val="multilevel"/>
    <w:tmpl w:val="0409000F"/>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77439521">
    <w:abstractNumId w:val="3"/>
  </w:num>
  <w:num w:numId="2" w16cid:durableId="508063319">
    <w:abstractNumId w:val="9"/>
  </w:num>
  <w:num w:numId="3" w16cid:durableId="1594976387">
    <w:abstractNumId w:val="30"/>
  </w:num>
  <w:num w:numId="4" w16cid:durableId="2091341037">
    <w:abstractNumId w:val="20"/>
  </w:num>
  <w:num w:numId="5" w16cid:durableId="813791923">
    <w:abstractNumId w:val="14"/>
  </w:num>
  <w:num w:numId="6" w16cid:durableId="915432199">
    <w:abstractNumId w:val="16"/>
  </w:num>
  <w:num w:numId="7" w16cid:durableId="1967269039">
    <w:abstractNumId w:val="10"/>
  </w:num>
  <w:num w:numId="8" w16cid:durableId="302663060">
    <w:abstractNumId w:val="5"/>
  </w:num>
  <w:num w:numId="9" w16cid:durableId="341785694">
    <w:abstractNumId w:val="0"/>
  </w:num>
  <w:num w:numId="10" w16cid:durableId="200359015">
    <w:abstractNumId w:val="30"/>
  </w:num>
  <w:num w:numId="11" w16cid:durableId="534268859">
    <w:abstractNumId w:val="15"/>
  </w:num>
  <w:num w:numId="12" w16cid:durableId="530533317">
    <w:abstractNumId w:val="6"/>
  </w:num>
  <w:num w:numId="13" w16cid:durableId="2066299118">
    <w:abstractNumId w:val="27"/>
  </w:num>
  <w:num w:numId="14" w16cid:durableId="1716739159">
    <w:abstractNumId w:val="19"/>
  </w:num>
  <w:num w:numId="15" w16cid:durableId="472255726">
    <w:abstractNumId w:val="12"/>
  </w:num>
  <w:num w:numId="16" w16cid:durableId="1268654626">
    <w:abstractNumId w:val="24"/>
  </w:num>
  <w:num w:numId="17" w16cid:durableId="228544392">
    <w:abstractNumId w:val="18"/>
  </w:num>
  <w:num w:numId="18" w16cid:durableId="1421023223">
    <w:abstractNumId w:val="32"/>
  </w:num>
  <w:num w:numId="19" w16cid:durableId="136261747">
    <w:abstractNumId w:val="25"/>
  </w:num>
  <w:num w:numId="20" w16cid:durableId="590050193">
    <w:abstractNumId w:val="28"/>
  </w:num>
  <w:num w:numId="21" w16cid:durableId="1935382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4555352">
    <w:abstractNumId w:val="26"/>
  </w:num>
  <w:num w:numId="23" w16cid:durableId="825121908">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23247206">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5740911">
    <w:abstractNumId w:val="17"/>
  </w:num>
  <w:num w:numId="26" w16cid:durableId="2087649981">
    <w:abstractNumId w:val="4"/>
  </w:num>
  <w:num w:numId="27" w16cid:durableId="370232698">
    <w:abstractNumId w:val="26"/>
  </w:num>
  <w:num w:numId="28" w16cid:durableId="1876455027">
    <w:abstractNumId w:val="21"/>
  </w:num>
  <w:num w:numId="29" w16cid:durableId="665865232">
    <w:abstractNumId w:val="11"/>
  </w:num>
  <w:num w:numId="30" w16cid:durableId="1885633940">
    <w:abstractNumId w:val="29"/>
  </w:num>
  <w:num w:numId="31" w16cid:durableId="2017421438">
    <w:abstractNumId w:val="1"/>
  </w:num>
  <w:num w:numId="32" w16cid:durableId="1214855694">
    <w:abstractNumId w:val="31"/>
  </w:num>
  <w:num w:numId="33" w16cid:durableId="1033917454">
    <w:abstractNumId w:val="8"/>
  </w:num>
  <w:num w:numId="34" w16cid:durableId="19927088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00581274">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56"/>
    <w:rsid w:val="0000241D"/>
    <w:rsid w:val="000067A2"/>
    <w:rsid w:val="0000699C"/>
    <w:rsid w:val="000175F2"/>
    <w:rsid w:val="0002319F"/>
    <w:rsid w:val="000505B1"/>
    <w:rsid w:val="00061C4C"/>
    <w:rsid w:val="00062B7F"/>
    <w:rsid w:val="000760A4"/>
    <w:rsid w:val="000A4658"/>
    <w:rsid w:val="000A5196"/>
    <w:rsid w:val="000A7C4F"/>
    <w:rsid w:val="000C6859"/>
    <w:rsid w:val="000D460E"/>
    <w:rsid w:val="000D72D9"/>
    <w:rsid w:val="000F0574"/>
    <w:rsid w:val="000F76DC"/>
    <w:rsid w:val="00101D66"/>
    <w:rsid w:val="00127744"/>
    <w:rsid w:val="00154AD5"/>
    <w:rsid w:val="00165FF2"/>
    <w:rsid w:val="00182A07"/>
    <w:rsid w:val="0018411B"/>
    <w:rsid w:val="001854C7"/>
    <w:rsid w:val="00190A03"/>
    <w:rsid w:val="0019357C"/>
    <w:rsid w:val="001A31E5"/>
    <w:rsid w:val="001A6FB5"/>
    <w:rsid w:val="001B3BA6"/>
    <w:rsid w:val="001B5F1B"/>
    <w:rsid w:val="001C6011"/>
    <w:rsid w:val="001E49A9"/>
    <w:rsid w:val="001E607B"/>
    <w:rsid w:val="001F324D"/>
    <w:rsid w:val="00212668"/>
    <w:rsid w:val="002163F7"/>
    <w:rsid w:val="002266A2"/>
    <w:rsid w:val="002308C7"/>
    <w:rsid w:val="00245801"/>
    <w:rsid w:val="0027219B"/>
    <w:rsid w:val="00274FC6"/>
    <w:rsid w:val="00277F60"/>
    <w:rsid w:val="00286601"/>
    <w:rsid w:val="00286A39"/>
    <w:rsid w:val="002A0F2A"/>
    <w:rsid w:val="002B2A79"/>
    <w:rsid w:val="002C6777"/>
    <w:rsid w:val="002D2B77"/>
    <w:rsid w:val="002E1244"/>
    <w:rsid w:val="002E198E"/>
    <w:rsid w:val="00303054"/>
    <w:rsid w:val="00316A6B"/>
    <w:rsid w:val="00330911"/>
    <w:rsid w:val="00356846"/>
    <w:rsid w:val="00371AC4"/>
    <w:rsid w:val="0037586E"/>
    <w:rsid w:val="0037793A"/>
    <w:rsid w:val="00394507"/>
    <w:rsid w:val="003B7008"/>
    <w:rsid w:val="003C7148"/>
    <w:rsid w:val="003D3623"/>
    <w:rsid w:val="003E1CC0"/>
    <w:rsid w:val="003E725F"/>
    <w:rsid w:val="003F5ABE"/>
    <w:rsid w:val="004013C8"/>
    <w:rsid w:val="00404180"/>
    <w:rsid w:val="0041326B"/>
    <w:rsid w:val="0042287E"/>
    <w:rsid w:val="0042368B"/>
    <w:rsid w:val="00431481"/>
    <w:rsid w:val="00463897"/>
    <w:rsid w:val="0047030B"/>
    <w:rsid w:val="00481667"/>
    <w:rsid w:val="004946AE"/>
    <w:rsid w:val="004A0320"/>
    <w:rsid w:val="004A1811"/>
    <w:rsid w:val="004A1AE1"/>
    <w:rsid w:val="004A2010"/>
    <w:rsid w:val="00505A42"/>
    <w:rsid w:val="00516E91"/>
    <w:rsid w:val="005479A0"/>
    <w:rsid w:val="00554889"/>
    <w:rsid w:val="00555689"/>
    <w:rsid w:val="005610EA"/>
    <w:rsid w:val="005612C9"/>
    <w:rsid w:val="00564AB9"/>
    <w:rsid w:val="00565F1A"/>
    <w:rsid w:val="005711E0"/>
    <w:rsid w:val="00572FDD"/>
    <w:rsid w:val="0058578F"/>
    <w:rsid w:val="00587A1F"/>
    <w:rsid w:val="005B4DE0"/>
    <w:rsid w:val="005C3AA1"/>
    <w:rsid w:val="005E5010"/>
    <w:rsid w:val="005F3EF8"/>
    <w:rsid w:val="0060035D"/>
    <w:rsid w:val="00607774"/>
    <w:rsid w:val="00617002"/>
    <w:rsid w:val="00631584"/>
    <w:rsid w:val="00640C60"/>
    <w:rsid w:val="00662D36"/>
    <w:rsid w:val="00665AB2"/>
    <w:rsid w:val="00666745"/>
    <w:rsid w:val="00671B81"/>
    <w:rsid w:val="00673476"/>
    <w:rsid w:val="006913A6"/>
    <w:rsid w:val="006A0569"/>
    <w:rsid w:val="006A2261"/>
    <w:rsid w:val="006A3DFC"/>
    <w:rsid w:val="006C4FA0"/>
    <w:rsid w:val="006D1A16"/>
    <w:rsid w:val="006E03FE"/>
    <w:rsid w:val="006E1756"/>
    <w:rsid w:val="006E337A"/>
    <w:rsid w:val="006E3B00"/>
    <w:rsid w:val="006F2F01"/>
    <w:rsid w:val="007101F7"/>
    <w:rsid w:val="00717462"/>
    <w:rsid w:val="00717DD6"/>
    <w:rsid w:val="00725495"/>
    <w:rsid w:val="00725F83"/>
    <w:rsid w:val="007435CD"/>
    <w:rsid w:val="0074381D"/>
    <w:rsid w:val="007565F9"/>
    <w:rsid w:val="00766245"/>
    <w:rsid w:val="007677A6"/>
    <w:rsid w:val="00771F56"/>
    <w:rsid w:val="00772217"/>
    <w:rsid w:val="0078552B"/>
    <w:rsid w:val="00790F78"/>
    <w:rsid w:val="007A004B"/>
    <w:rsid w:val="007A5629"/>
    <w:rsid w:val="007C6FBF"/>
    <w:rsid w:val="007D2700"/>
    <w:rsid w:val="007D2B54"/>
    <w:rsid w:val="007E04AB"/>
    <w:rsid w:val="007F3894"/>
    <w:rsid w:val="0081780A"/>
    <w:rsid w:val="00841751"/>
    <w:rsid w:val="0085192E"/>
    <w:rsid w:val="0085456F"/>
    <w:rsid w:val="008670E2"/>
    <w:rsid w:val="008673C3"/>
    <w:rsid w:val="00875676"/>
    <w:rsid w:val="00884AD0"/>
    <w:rsid w:val="00885AC8"/>
    <w:rsid w:val="008A04DB"/>
    <w:rsid w:val="008C217D"/>
    <w:rsid w:val="008D2106"/>
    <w:rsid w:val="008E0742"/>
    <w:rsid w:val="008F488E"/>
    <w:rsid w:val="008F65B7"/>
    <w:rsid w:val="00900FBB"/>
    <w:rsid w:val="00904EB4"/>
    <w:rsid w:val="00906C30"/>
    <w:rsid w:val="0091245D"/>
    <w:rsid w:val="009230D8"/>
    <w:rsid w:val="009240EC"/>
    <w:rsid w:val="009257F0"/>
    <w:rsid w:val="009267B3"/>
    <w:rsid w:val="00964309"/>
    <w:rsid w:val="0098569A"/>
    <w:rsid w:val="0099486D"/>
    <w:rsid w:val="009C18C8"/>
    <w:rsid w:val="009D2260"/>
    <w:rsid w:val="009E2CEE"/>
    <w:rsid w:val="009E36EC"/>
    <w:rsid w:val="009E44EE"/>
    <w:rsid w:val="009E5E01"/>
    <w:rsid w:val="009E7B12"/>
    <w:rsid w:val="009F4607"/>
    <w:rsid w:val="00A053EC"/>
    <w:rsid w:val="00A1335C"/>
    <w:rsid w:val="00A22390"/>
    <w:rsid w:val="00A31551"/>
    <w:rsid w:val="00A50CFC"/>
    <w:rsid w:val="00A514D4"/>
    <w:rsid w:val="00A75E0A"/>
    <w:rsid w:val="00A75FB0"/>
    <w:rsid w:val="00A81DD6"/>
    <w:rsid w:val="00A87428"/>
    <w:rsid w:val="00A91F85"/>
    <w:rsid w:val="00AA69C5"/>
    <w:rsid w:val="00AB5415"/>
    <w:rsid w:val="00AC2065"/>
    <w:rsid w:val="00AC38BD"/>
    <w:rsid w:val="00AC4580"/>
    <w:rsid w:val="00AD791D"/>
    <w:rsid w:val="00AE6C2E"/>
    <w:rsid w:val="00AF0683"/>
    <w:rsid w:val="00AF3D6D"/>
    <w:rsid w:val="00AF45FE"/>
    <w:rsid w:val="00AF6BA4"/>
    <w:rsid w:val="00B31858"/>
    <w:rsid w:val="00B35543"/>
    <w:rsid w:val="00B63887"/>
    <w:rsid w:val="00B72B11"/>
    <w:rsid w:val="00B90CD9"/>
    <w:rsid w:val="00B9330E"/>
    <w:rsid w:val="00BA093C"/>
    <w:rsid w:val="00BA7872"/>
    <w:rsid w:val="00BB3628"/>
    <w:rsid w:val="00BC2035"/>
    <w:rsid w:val="00BC5557"/>
    <w:rsid w:val="00BD793E"/>
    <w:rsid w:val="00BE2B86"/>
    <w:rsid w:val="00BE3458"/>
    <w:rsid w:val="00BE64FC"/>
    <w:rsid w:val="00C42E1E"/>
    <w:rsid w:val="00C42FA5"/>
    <w:rsid w:val="00C62E4C"/>
    <w:rsid w:val="00C764CA"/>
    <w:rsid w:val="00C90825"/>
    <w:rsid w:val="00CC0600"/>
    <w:rsid w:val="00CC1A01"/>
    <w:rsid w:val="00CD2DDA"/>
    <w:rsid w:val="00CD3684"/>
    <w:rsid w:val="00CD784C"/>
    <w:rsid w:val="00CF3B12"/>
    <w:rsid w:val="00D01A80"/>
    <w:rsid w:val="00D04707"/>
    <w:rsid w:val="00D1278C"/>
    <w:rsid w:val="00D3061E"/>
    <w:rsid w:val="00D40BAE"/>
    <w:rsid w:val="00D77CEF"/>
    <w:rsid w:val="00D8078A"/>
    <w:rsid w:val="00D96F5B"/>
    <w:rsid w:val="00D97803"/>
    <w:rsid w:val="00DB5185"/>
    <w:rsid w:val="00DB530C"/>
    <w:rsid w:val="00DB7354"/>
    <w:rsid w:val="00DC4EFB"/>
    <w:rsid w:val="00DF1750"/>
    <w:rsid w:val="00DF3931"/>
    <w:rsid w:val="00E351E7"/>
    <w:rsid w:val="00E50E81"/>
    <w:rsid w:val="00E517F7"/>
    <w:rsid w:val="00E625E6"/>
    <w:rsid w:val="00E652B6"/>
    <w:rsid w:val="00E719A3"/>
    <w:rsid w:val="00E754C8"/>
    <w:rsid w:val="00E86F2D"/>
    <w:rsid w:val="00EA0171"/>
    <w:rsid w:val="00EC4A4E"/>
    <w:rsid w:val="00EC659F"/>
    <w:rsid w:val="00ED3F70"/>
    <w:rsid w:val="00EE0972"/>
    <w:rsid w:val="00EE09C1"/>
    <w:rsid w:val="00EE4935"/>
    <w:rsid w:val="00EF0AA1"/>
    <w:rsid w:val="00EF0F97"/>
    <w:rsid w:val="00EF33CB"/>
    <w:rsid w:val="00EF37A1"/>
    <w:rsid w:val="00EF5ECE"/>
    <w:rsid w:val="00F02A00"/>
    <w:rsid w:val="00F04E97"/>
    <w:rsid w:val="00F06DA8"/>
    <w:rsid w:val="00F131C6"/>
    <w:rsid w:val="00F1429F"/>
    <w:rsid w:val="00F3345D"/>
    <w:rsid w:val="00F45E9B"/>
    <w:rsid w:val="00F52451"/>
    <w:rsid w:val="00F737EE"/>
    <w:rsid w:val="00FA3732"/>
    <w:rsid w:val="00FA5807"/>
    <w:rsid w:val="00FC5DAB"/>
    <w:rsid w:val="00FF6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67C44"/>
  <w15:docId w15:val="{3D907A6A-ADC6-418F-8EFB-73E35E21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185"/>
    <w:rPr>
      <w:rFonts w:ascii="Arial" w:hAnsi="Arial"/>
      <w:sz w:val="24"/>
    </w:rPr>
  </w:style>
  <w:style w:type="paragraph" w:styleId="Heading1">
    <w:name w:val="heading 1"/>
    <w:basedOn w:val="Normal"/>
    <w:next w:val="Normal"/>
    <w:qFormat/>
    <w:rsid w:val="00DB5185"/>
    <w:pPr>
      <w:keepNext/>
      <w:jc w:val="center"/>
      <w:outlineLvl w:val="0"/>
    </w:pPr>
    <w:rPr>
      <w:rFonts w:ascii="Times New Roman" w:hAnsi="Times New Roman"/>
      <w:i/>
      <w:color w:val="0000FF"/>
    </w:rPr>
  </w:style>
  <w:style w:type="paragraph" w:styleId="Heading2">
    <w:name w:val="heading 2"/>
    <w:basedOn w:val="Normal"/>
    <w:next w:val="Normal"/>
    <w:qFormat/>
    <w:rsid w:val="00DB5185"/>
    <w:pPr>
      <w:keepNext/>
      <w:ind w:left="5580"/>
      <w:jc w:val="center"/>
      <w:outlineLvl w:val="1"/>
    </w:pPr>
    <w:rPr>
      <w:rFonts w:ascii="Times New Roman" w:hAnsi="Times New Roman"/>
      <w:i/>
    </w:rPr>
  </w:style>
  <w:style w:type="paragraph" w:styleId="Heading3">
    <w:name w:val="heading 3"/>
    <w:basedOn w:val="Normal"/>
    <w:next w:val="Normal"/>
    <w:qFormat/>
    <w:rsid w:val="00DB5185"/>
    <w:pPr>
      <w:keepNext/>
      <w:jc w:val="center"/>
      <w:outlineLvl w:val="2"/>
    </w:pPr>
    <w:rPr>
      <w:b/>
    </w:rPr>
  </w:style>
  <w:style w:type="paragraph" w:styleId="Heading4">
    <w:name w:val="heading 4"/>
    <w:basedOn w:val="Normal"/>
    <w:next w:val="Normal"/>
    <w:qFormat/>
    <w:rsid w:val="00DB5185"/>
    <w:pPr>
      <w:keepNext/>
      <w:outlineLvl w:val="3"/>
    </w:pPr>
    <w:rPr>
      <w:b/>
      <w:color w:val="0000FF"/>
    </w:rPr>
  </w:style>
  <w:style w:type="paragraph" w:styleId="Heading5">
    <w:name w:val="heading 5"/>
    <w:basedOn w:val="Normal"/>
    <w:next w:val="Normal"/>
    <w:qFormat/>
    <w:rsid w:val="00DB5185"/>
    <w:pPr>
      <w:keepNext/>
      <w:jc w:val="center"/>
      <w:outlineLvl w:val="4"/>
    </w:pPr>
    <w:rPr>
      <w:rFonts w:ascii="Times New Roman" w:hAnsi="Times New Roman"/>
      <w:b/>
      <w:color w:val="0000FF"/>
    </w:rPr>
  </w:style>
  <w:style w:type="paragraph" w:styleId="Heading6">
    <w:name w:val="heading 6"/>
    <w:basedOn w:val="Normal"/>
    <w:next w:val="Normal"/>
    <w:qFormat/>
    <w:rsid w:val="00DB5185"/>
    <w:pPr>
      <w:keepNext/>
      <w:outlineLvl w:val="5"/>
    </w:pPr>
    <w:rPr>
      <w:rFonts w:ascii="Times New Roman" w:hAnsi="Times New Roman"/>
      <w:b/>
      <w:bCs/>
      <w:color w:val="000000"/>
    </w:rPr>
  </w:style>
  <w:style w:type="paragraph" w:styleId="Heading7">
    <w:name w:val="heading 7"/>
    <w:basedOn w:val="Normal"/>
    <w:next w:val="Normal"/>
    <w:qFormat/>
    <w:rsid w:val="00DB5185"/>
    <w:pPr>
      <w:keepNext/>
      <w:outlineLvl w:val="6"/>
    </w:pPr>
    <w:rPr>
      <w:b/>
      <w:lang w:val="en-GB"/>
    </w:rPr>
  </w:style>
  <w:style w:type="paragraph" w:styleId="Heading8">
    <w:name w:val="heading 8"/>
    <w:basedOn w:val="Normal"/>
    <w:next w:val="Normal"/>
    <w:qFormat/>
    <w:rsid w:val="00DB5185"/>
    <w:pPr>
      <w:keepNext/>
      <w:numPr>
        <w:numId w:val="1"/>
      </w:numPr>
      <w:tabs>
        <w:tab w:val="clear" w:pos="2160"/>
        <w:tab w:val="left" w:pos="1440"/>
      </w:tabs>
      <w:ind w:left="1440" w:hanging="1440"/>
      <w:outlineLvl w:val="7"/>
    </w:pPr>
    <w:rPr>
      <w:b/>
      <w:sz w:val="20"/>
      <w:lang w:val="en-GB"/>
    </w:rPr>
  </w:style>
  <w:style w:type="paragraph" w:styleId="Heading9">
    <w:name w:val="heading 9"/>
    <w:basedOn w:val="Normal"/>
    <w:next w:val="Normal"/>
    <w:qFormat/>
    <w:rsid w:val="00DB5185"/>
    <w:pPr>
      <w:keepNext/>
      <w:numPr>
        <w:numId w:val="2"/>
      </w:numPr>
      <w:tabs>
        <w:tab w:val="clear" w:pos="2160"/>
        <w:tab w:val="num" w:pos="1440"/>
      </w:tabs>
      <w:outlineLvl w:val="8"/>
    </w:pPr>
    <w:rPr>
      <w:b/>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B5185"/>
    <w:pPr>
      <w:tabs>
        <w:tab w:val="center" w:pos="4320"/>
        <w:tab w:val="right" w:pos="8640"/>
      </w:tabs>
    </w:pPr>
    <w:rPr>
      <w:rFonts w:ascii="Courier New" w:hAnsi="Courier New"/>
      <w:lang w:val="en-GB"/>
    </w:rPr>
  </w:style>
  <w:style w:type="paragraph" w:styleId="BodyText">
    <w:name w:val="Body Text"/>
    <w:basedOn w:val="Normal"/>
    <w:rsid w:val="00DB5185"/>
    <w:rPr>
      <w:rFonts w:ascii="Times New Roman" w:hAnsi="Times New Roman"/>
      <w:b/>
    </w:rPr>
  </w:style>
  <w:style w:type="paragraph" w:styleId="BodyText3">
    <w:name w:val="Body Text 3"/>
    <w:basedOn w:val="Normal"/>
    <w:rsid w:val="00DB5185"/>
    <w:rPr>
      <w:rFonts w:ascii="Times New Roman" w:hAnsi="Times New Roman"/>
      <w:color w:val="000000"/>
      <w:lang w:val="en-GB"/>
    </w:rPr>
  </w:style>
  <w:style w:type="paragraph" w:customStyle="1" w:styleId="Normal1">
    <w:name w:val="Normal 1"/>
    <w:basedOn w:val="Normal"/>
    <w:rsid w:val="00DB5185"/>
    <w:rPr>
      <w:rFonts w:ascii="Times New Roman" w:hAnsi="Times New Roman"/>
      <w:lang w:val="en-GB"/>
    </w:rPr>
  </w:style>
  <w:style w:type="paragraph" w:styleId="BodyText2">
    <w:name w:val="Body Text 2"/>
    <w:basedOn w:val="Normal"/>
    <w:rsid w:val="00DB5185"/>
    <w:pPr>
      <w:jc w:val="both"/>
    </w:pPr>
    <w:rPr>
      <w:rFonts w:ascii="Times New Roman" w:hAnsi="Times New Roman"/>
      <w:lang w:val="en-GB"/>
    </w:rPr>
  </w:style>
  <w:style w:type="character" w:styleId="PageNumber">
    <w:name w:val="page number"/>
    <w:basedOn w:val="DefaultParagraphFont"/>
    <w:rsid w:val="00DB5185"/>
  </w:style>
  <w:style w:type="paragraph" w:styleId="Footer">
    <w:name w:val="footer"/>
    <w:basedOn w:val="Normal"/>
    <w:rsid w:val="00DB5185"/>
    <w:pPr>
      <w:tabs>
        <w:tab w:val="center" w:pos="4320"/>
        <w:tab w:val="right" w:pos="8640"/>
      </w:tabs>
    </w:pPr>
    <w:rPr>
      <w:rFonts w:ascii="Courier New" w:hAnsi="Courier New"/>
      <w:lang w:val="en-GB"/>
    </w:rPr>
  </w:style>
  <w:style w:type="paragraph" w:styleId="BodyTextIndent3">
    <w:name w:val="Body Text Indent 3"/>
    <w:basedOn w:val="Normal"/>
    <w:rsid w:val="00DB5185"/>
    <w:pPr>
      <w:spacing w:after="120"/>
      <w:ind w:left="360"/>
    </w:pPr>
  </w:style>
  <w:style w:type="paragraph" w:styleId="BodyTextIndent">
    <w:name w:val="Body Text Indent"/>
    <w:basedOn w:val="Normal"/>
    <w:rsid w:val="00DB5185"/>
    <w:pPr>
      <w:tabs>
        <w:tab w:val="left" w:pos="1620"/>
      </w:tabs>
      <w:spacing w:before="120" w:after="120"/>
      <w:ind w:left="1080"/>
      <w:jc w:val="both"/>
    </w:pPr>
    <w:rPr>
      <w:rFonts w:ascii="Times New Roman" w:hAnsi="Times New Roman"/>
      <w:sz w:val="28"/>
    </w:rPr>
  </w:style>
  <w:style w:type="paragraph" w:styleId="BodyTextIndent2">
    <w:name w:val="Body Text Indent 2"/>
    <w:basedOn w:val="Normal"/>
    <w:rsid w:val="00DB5185"/>
    <w:pPr>
      <w:tabs>
        <w:tab w:val="left" w:pos="1620"/>
      </w:tabs>
      <w:spacing w:before="120" w:after="120"/>
      <w:ind w:left="630"/>
      <w:jc w:val="both"/>
    </w:pPr>
    <w:rPr>
      <w:rFonts w:ascii="Times New Roman" w:hAnsi="Times New Roman"/>
    </w:rPr>
  </w:style>
  <w:style w:type="paragraph" w:styleId="DocumentMap">
    <w:name w:val="Document Map"/>
    <w:basedOn w:val="Normal"/>
    <w:semiHidden/>
    <w:rsid w:val="00DB5185"/>
    <w:pPr>
      <w:shd w:val="clear" w:color="auto" w:fill="000080"/>
    </w:pPr>
    <w:rPr>
      <w:rFonts w:ascii="Tahoma" w:hAnsi="Tahoma" w:cs="Tahoma"/>
    </w:rPr>
  </w:style>
  <w:style w:type="character" w:styleId="Hyperlink">
    <w:name w:val="Hyperlink"/>
    <w:basedOn w:val="DefaultParagraphFont"/>
    <w:rsid w:val="00DB5185"/>
    <w:rPr>
      <w:color w:val="0000FF"/>
      <w:u w:val="single"/>
    </w:rPr>
  </w:style>
  <w:style w:type="character" w:styleId="FollowedHyperlink">
    <w:name w:val="FollowedHyperlink"/>
    <w:basedOn w:val="DefaultParagraphFont"/>
    <w:rsid w:val="00DB5185"/>
    <w:rPr>
      <w:color w:val="800080"/>
      <w:u w:val="single"/>
    </w:rPr>
  </w:style>
  <w:style w:type="paragraph" w:styleId="ListParagraph">
    <w:name w:val="List Paragraph"/>
    <w:basedOn w:val="Normal"/>
    <w:uiPriority w:val="34"/>
    <w:qFormat/>
    <w:rsid w:val="00B31858"/>
    <w:pPr>
      <w:ind w:left="720"/>
      <w:contextualSpacing/>
    </w:pPr>
  </w:style>
  <w:style w:type="paragraph" w:styleId="BalloonText">
    <w:name w:val="Balloon Text"/>
    <w:basedOn w:val="Normal"/>
    <w:link w:val="BalloonTextChar"/>
    <w:semiHidden/>
    <w:unhideWhenUsed/>
    <w:rsid w:val="00EF37A1"/>
    <w:rPr>
      <w:rFonts w:ascii="Segoe UI" w:hAnsi="Segoe UI" w:cs="Segoe UI"/>
      <w:sz w:val="18"/>
      <w:szCs w:val="18"/>
    </w:rPr>
  </w:style>
  <w:style w:type="character" w:customStyle="1" w:styleId="BalloonTextChar">
    <w:name w:val="Balloon Text Char"/>
    <w:basedOn w:val="DefaultParagraphFont"/>
    <w:link w:val="BalloonText"/>
    <w:semiHidden/>
    <w:rsid w:val="00EF37A1"/>
    <w:rPr>
      <w:rFonts w:ascii="Segoe UI" w:hAnsi="Segoe UI" w:cs="Segoe UI"/>
      <w:sz w:val="18"/>
      <w:szCs w:val="18"/>
    </w:rPr>
  </w:style>
  <w:style w:type="paragraph" w:styleId="NormalWeb">
    <w:name w:val="Normal (Web)"/>
    <w:basedOn w:val="Normal"/>
    <w:uiPriority w:val="99"/>
    <w:semiHidden/>
    <w:unhideWhenUsed/>
    <w:rsid w:val="00E719A3"/>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0326">
      <w:bodyDiv w:val="1"/>
      <w:marLeft w:val="0"/>
      <w:marRight w:val="0"/>
      <w:marTop w:val="0"/>
      <w:marBottom w:val="0"/>
      <w:divBdr>
        <w:top w:val="none" w:sz="0" w:space="0" w:color="auto"/>
        <w:left w:val="none" w:sz="0" w:space="0" w:color="auto"/>
        <w:bottom w:val="none" w:sz="0" w:space="0" w:color="auto"/>
        <w:right w:val="none" w:sz="0" w:space="0" w:color="auto"/>
      </w:divBdr>
    </w:div>
    <w:div w:id="129517261">
      <w:bodyDiv w:val="1"/>
      <w:marLeft w:val="0"/>
      <w:marRight w:val="0"/>
      <w:marTop w:val="0"/>
      <w:marBottom w:val="0"/>
      <w:divBdr>
        <w:top w:val="none" w:sz="0" w:space="0" w:color="auto"/>
        <w:left w:val="none" w:sz="0" w:space="0" w:color="auto"/>
        <w:bottom w:val="none" w:sz="0" w:space="0" w:color="auto"/>
        <w:right w:val="none" w:sz="0" w:space="0" w:color="auto"/>
      </w:divBdr>
    </w:div>
    <w:div w:id="179710256">
      <w:bodyDiv w:val="1"/>
      <w:marLeft w:val="0"/>
      <w:marRight w:val="0"/>
      <w:marTop w:val="0"/>
      <w:marBottom w:val="0"/>
      <w:divBdr>
        <w:top w:val="none" w:sz="0" w:space="0" w:color="auto"/>
        <w:left w:val="none" w:sz="0" w:space="0" w:color="auto"/>
        <w:bottom w:val="none" w:sz="0" w:space="0" w:color="auto"/>
        <w:right w:val="none" w:sz="0" w:space="0" w:color="auto"/>
      </w:divBdr>
    </w:div>
    <w:div w:id="241110155">
      <w:bodyDiv w:val="1"/>
      <w:marLeft w:val="0"/>
      <w:marRight w:val="0"/>
      <w:marTop w:val="0"/>
      <w:marBottom w:val="0"/>
      <w:divBdr>
        <w:top w:val="none" w:sz="0" w:space="0" w:color="auto"/>
        <w:left w:val="none" w:sz="0" w:space="0" w:color="auto"/>
        <w:bottom w:val="none" w:sz="0" w:space="0" w:color="auto"/>
        <w:right w:val="none" w:sz="0" w:space="0" w:color="auto"/>
      </w:divBdr>
    </w:div>
    <w:div w:id="241179511">
      <w:bodyDiv w:val="1"/>
      <w:marLeft w:val="0"/>
      <w:marRight w:val="0"/>
      <w:marTop w:val="0"/>
      <w:marBottom w:val="0"/>
      <w:divBdr>
        <w:top w:val="none" w:sz="0" w:space="0" w:color="auto"/>
        <w:left w:val="none" w:sz="0" w:space="0" w:color="auto"/>
        <w:bottom w:val="none" w:sz="0" w:space="0" w:color="auto"/>
        <w:right w:val="none" w:sz="0" w:space="0" w:color="auto"/>
      </w:divBdr>
    </w:div>
    <w:div w:id="251621354">
      <w:bodyDiv w:val="1"/>
      <w:marLeft w:val="0"/>
      <w:marRight w:val="0"/>
      <w:marTop w:val="0"/>
      <w:marBottom w:val="0"/>
      <w:divBdr>
        <w:top w:val="none" w:sz="0" w:space="0" w:color="auto"/>
        <w:left w:val="none" w:sz="0" w:space="0" w:color="auto"/>
        <w:bottom w:val="none" w:sz="0" w:space="0" w:color="auto"/>
        <w:right w:val="none" w:sz="0" w:space="0" w:color="auto"/>
      </w:divBdr>
    </w:div>
    <w:div w:id="253055899">
      <w:bodyDiv w:val="1"/>
      <w:marLeft w:val="0"/>
      <w:marRight w:val="0"/>
      <w:marTop w:val="0"/>
      <w:marBottom w:val="0"/>
      <w:divBdr>
        <w:top w:val="none" w:sz="0" w:space="0" w:color="auto"/>
        <w:left w:val="none" w:sz="0" w:space="0" w:color="auto"/>
        <w:bottom w:val="none" w:sz="0" w:space="0" w:color="auto"/>
        <w:right w:val="none" w:sz="0" w:space="0" w:color="auto"/>
      </w:divBdr>
    </w:div>
    <w:div w:id="270279971">
      <w:bodyDiv w:val="1"/>
      <w:marLeft w:val="0"/>
      <w:marRight w:val="0"/>
      <w:marTop w:val="0"/>
      <w:marBottom w:val="0"/>
      <w:divBdr>
        <w:top w:val="none" w:sz="0" w:space="0" w:color="auto"/>
        <w:left w:val="none" w:sz="0" w:space="0" w:color="auto"/>
        <w:bottom w:val="none" w:sz="0" w:space="0" w:color="auto"/>
        <w:right w:val="none" w:sz="0" w:space="0" w:color="auto"/>
      </w:divBdr>
    </w:div>
    <w:div w:id="290674791">
      <w:bodyDiv w:val="1"/>
      <w:marLeft w:val="0"/>
      <w:marRight w:val="0"/>
      <w:marTop w:val="0"/>
      <w:marBottom w:val="0"/>
      <w:divBdr>
        <w:top w:val="none" w:sz="0" w:space="0" w:color="auto"/>
        <w:left w:val="none" w:sz="0" w:space="0" w:color="auto"/>
        <w:bottom w:val="none" w:sz="0" w:space="0" w:color="auto"/>
        <w:right w:val="none" w:sz="0" w:space="0" w:color="auto"/>
      </w:divBdr>
    </w:div>
    <w:div w:id="332488722">
      <w:bodyDiv w:val="1"/>
      <w:marLeft w:val="0"/>
      <w:marRight w:val="0"/>
      <w:marTop w:val="0"/>
      <w:marBottom w:val="0"/>
      <w:divBdr>
        <w:top w:val="none" w:sz="0" w:space="0" w:color="auto"/>
        <w:left w:val="none" w:sz="0" w:space="0" w:color="auto"/>
        <w:bottom w:val="none" w:sz="0" w:space="0" w:color="auto"/>
        <w:right w:val="none" w:sz="0" w:space="0" w:color="auto"/>
      </w:divBdr>
    </w:div>
    <w:div w:id="348263078">
      <w:bodyDiv w:val="1"/>
      <w:marLeft w:val="0"/>
      <w:marRight w:val="0"/>
      <w:marTop w:val="0"/>
      <w:marBottom w:val="0"/>
      <w:divBdr>
        <w:top w:val="none" w:sz="0" w:space="0" w:color="auto"/>
        <w:left w:val="none" w:sz="0" w:space="0" w:color="auto"/>
        <w:bottom w:val="none" w:sz="0" w:space="0" w:color="auto"/>
        <w:right w:val="none" w:sz="0" w:space="0" w:color="auto"/>
      </w:divBdr>
    </w:div>
    <w:div w:id="352459823">
      <w:bodyDiv w:val="1"/>
      <w:marLeft w:val="0"/>
      <w:marRight w:val="0"/>
      <w:marTop w:val="0"/>
      <w:marBottom w:val="0"/>
      <w:divBdr>
        <w:top w:val="none" w:sz="0" w:space="0" w:color="auto"/>
        <w:left w:val="none" w:sz="0" w:space="0" w:color="auto"/>
        <w:bottom w:val="none" w:sz="0" w:space="0" w:color="auto"/>
        <w:right w:val="none" w:sz="0" w:space="0" w:color="auto"/>
      </w:divBdr>
    </w:div>
    <w:div w:id="360133902">
      <w:bodyDiv w:val="1"/>
      <w:marLeft w:val="0"/>
      <w:marRight w:val="0"/>
      <w:marTop w:val="0"/>
      <w:marBottom w:val="0"/>
      <w:divBdr>
        <w:top w:val="none" w:sz="0" w:space="0" w:color="auto"/>
        <w:left w:val="none" w:sz="0" w:space="0" w:color="auto"/>
        <w:bottom w:val="none" w:sz="0" w:space="0" w:color="auto"/>
        <w:right w:val="none" w:sz="0" w:space="0" w:color="auto"/>
      </w:divBdr>
    </w:div>
    <w:div w:id="364407429">
      <w:bodyDiv w:val="1"/>
      <w:marLeft w:val="0"/>
      <w:marRight w:val="0"/>
      <w:marTop w:val="0"/>
      <w:marBottom w:val="0"/>
      <w:divBdr>
        <w:top w:val="none" w:sz="0" w:space="0" w:color="auto"/>
        <w:left w:val="none" w:sz="0" w:space="0" w:color="auto"/>
        <w:bottom w:val="none" w:sz="0" w:space="0" w:color="auto"/>
        <w:right w:val="none" w:sz="0" w:space="0" w:color="auto"/>
      </w:divBdr>
    </w:div>
    <w:div w:id="364718020">
      <w:bodyDiv w:val="1"/>
      <w:marLeft w:val="0"/>
      <w:marRight w:val="0"/>
      <w:marTop w:val="0"/>
      <w:marBottom w:val="0"/>
      <w:divBdr>
        <w:top w:val="none" w:sz="0" w:space="0" w:color="auto"/>
        <w:left w:val="none" w:sz="0" w:space="0" w:color="auto"/>
        <w:bottom w:val="none" w:sz="0" w:space="0" w:color="auto"/>
        <w:right w:val="none" w:sz="0" w:space="0" w:color="auto"/>
      </w:divBdr>
    </w:div>
    <w:div w:id="395520401">
      <w:bodyDiv w:val="1"/>
      <w:marLeft w:val="0"/>
      <w:marRight w:val="0"/>
      <w:marTop w:val="0"/>
      <w:marBottom w:val="0"/>
      <w:divBdr>
        <w:top w:val="none" w:sz="0" w:space="0" w:color="auto"/>
        <w:left w:val="none" w:sz="0" w:space="0" w:color="auto"/>
        <w:bottom w:val="none" w:sz="0" w:space="0" w:color="auto"/>
        <w:right w:val="none" w:sz="0" w:space="0" w:color="auto"/>
      </w:divBdr>
    </w:div>
    <w:div w:id="395591473">
      <w:bodyDiv w:val="1"/>
      <w:marLeft w:val="0"/>
      <w:marRight w:val="0"/>
      <w:marTop w:val="0"/>
      <w:marBottom w:val="0"/>
      <w:divBdr>
        <w:top w:val="none" w:sz="0" w:space="0" w:color="auto"/>
        <w:left w:val="none" w:sz="0" w:space="0" w:color="auto"/>
        <w:bottom w:val="none" w:sz="0" w:space="0" w:color="auto"/>
        <w:right w:val="none" w:sz="0" w:space="0" w:color="auto"/>
      </w:divBdr>
    </w:div>
    <w:div w:id="408233591">
      <w:bodyDiv w:val="1"/>
      <w:marLeft w:val="0"/>
      <w:marRight w:val="0"/>
      <w:marTop w:val="0"/>
      <w:marBottom w:val="0"/>
      <w:divBdr>
        <w:top w:val="none" w:sz="0" w:space="0" w:color="auto"/>
        <w:left w:val="none" w:sz="0" w:space="0" w:color="auto"/>
        <w:bottom w:val="none" w:sz="0" w:space="0" w:color="auto"/>
        <w:right w:val="none" w:sz="0" w:space="0" w:color="auto"/>
      </w:divBdr>
    </w:div>
    <w:div w:id="484319693">
      <w:bodyDiv w:val="1"/>
      <w:marLeft w:val="0"/>
      <w:marRight w:val="0"/>
      <w:marTop w:val="0"/>
      <w:marBottom w:val="0"/>
      <w:divBdr>
        <w:top w:val="none" w:sz="0" w:space="0" w:color="auto"/>
        <w:left w:val="none" w:sz="0" w:space="0" w:color="auto"/>
        <w:bottom w:val="none" w:sz="0" w:space="0" w:color="auto"/>
        <w:right w:val="none" w:sz="0" w:space="0" w:color="auto"/>
      </w:divBdr>
    </w:div>
    <w:div w:id="503083217">
      <w:bodyDiv w:val="1"/>
      <w:marLeft w:val="0"/>
      <w:marRight w:val="0"/>
      <w:marTop w:val="0"/>
      <w:marBottom w:val="0"/>
      <w:divBdr>
        <w:top w:val="none" w:sz="0" w:space="0" w:color="auto"/>
        <w:left w:val="none" w:sz="0" w:space="0" w:color="auto"/>
        <w:bottom w:val="none" w:sz="0" w:space="0" w:color="auto"/>
        <w:right w:val="none" w:sz="0" w:space="0" w:color="auto"/>
      </w:divBdr>
    </w:div>
    <w:div w:id="514809435">
      <w:bodyDiv w:val="1"/>
      <w:marLeft w:val="0"/>
      <w:marRight w:val="0"/>
      <w:marTop w:val="0"/>
      <w:marBottom w:val="0"/>
      <w:divBdr>
        <w:top w:val="none" w:sz="0" w:space="0" w:color="auto"/>
        <w:left w:val="none" w:sz="0" w:space="0" w:color="auto"/>
        <w:bottom w:val="none" w:sz="0" w:space="0" w:color="auto"/>
        <w:right w:val="none" w:sz="0" w:space="0" w:color="auto"/>
      </w:divBdr>
    </w:div>
    <w:div w:id="516694475">
      <w:bodyDiv w:val="1"/>
      <w:marLeft w:val="0"/>
      <w:marRight w:val="0"/>
      <w:marTop w:val="0"/>
      <w:marBottom w:val="0"/>
      <w:divBdr>
        <w:top w:val="none" w:sz="0" w:space="0" w:color="auto"/>
        <w:left w:val="none" w:sz="0" w:space="0" w:color="auto"/>
        <w:bottom w:val="none" w:sz="0" w:space="0" w:color="auto"/>
        <w:right w:val="none" w:sz="0" w:space="0" w:color="auto"/>
      </w:divBdr>
    </w:div>
    <w:div w:id="532419574">
      <w:bodyDiv w:val="1"/>
      <w:marLeft w:val="0"/>
      <w:marRight w:val="0"/>
      <w:marTop w:val="0"/>
      <w:marBottom w:val="0"/>
      <w:divBdr>
        <w:top w:val="none" w:sz="0" w:space="0" w:color="auto"/>
        <w:left w:val="none" w:sz="0" w:space="0" w:color="auto"/>
        <w:bottom w:val="none" w:sz="0" w:space="0" w:color="auto"/>
        <w:right w:val="none" w:sz="0" w:space="0" w:color="auto"/>
      </w:divBdr>
    </w:div>
    <w:div w:id="533615067">
      <w:bodyDiv w:val="1"/>
      <w:marLeft w:val="0"/>
      <w:marRight w:val="0"/>
      <w:marTop w:val="0"/>
      <w:marBottom w:val="0"/>
      <w:divBdr>
        <w:top w:val="none" w:sz="0" w:space="0" w:color="auto"/>
        <w:left w:val="none" w:sz="0" w:space="0" w:color="auto"/>
        <w:bottom w:val="none" w:sz="0" w:space="0" w:color="auto"/>
        <w:right w:val="none" w:sz="0" w:space="0" w:color="auto"/>
      </w:divBdr>
    </w:div>
    <w:div w:id="560794888">
      <w:bodyDiv w:val="1"/>
      <w:marLeft w:val="0"/>
      <w:marRight w:val="0"/>
      <w:marTop w:val="0"/>
      <w:marBottom w:val="0"/>
      <w:divBdr>
        <w:top w:val="none" w:sz="0" w:space="0" w:color="auto"/>
        <w:left w:val="none" w:sz="0" w:space="0" w:color="auto"/>
        <w:bottom w:val="none" w:sz="0" w:space="0" w:color="auto"/>
        <w:right w:val="none" w:sz="0" w:space="0" w:color="auto"/>
      </w:divBdr>
    </w:div>
    <w:div w:id="598608365">
      <w:bodyDiv w:val="1"/>
      <w:marLeft w:val="0"/>
      <w:marRight w:val="0"/>
      <w:marTop w:val="0"/>
      <w:marBottom w:val="0"/>
      <w:divBdr>
        <w:top w:val="none" w:sz="0" w:space="0" w:color="auto"/>
        <w:left w:val="none" w:sz="0" w:space="0" w:color="auto"/>
        <w:bottom w:val="none" w:sz="0" w:space="0" w:color="auto"/>
        <w:right w:val="none" w:sz="0" w:space="0" w:color="auto"/>
      </w:divBdr>
    </w:div>
    <w:div w:id="636685590">
      <w:bodyDiv w:val="1"/>
      <w:marLeft w:val="0"/>
      <w:marRight w:val="0"/>
      <w:marTop w:val="0"/>
      <w:marBottom w:val="0"/>
      <w:divBdr>
        <w:top w:val="none" w:sz="0" w:space="0" w:color="auto"/>
        <w:left w:val="none" w:sz="0" w:space="0" w:color="auto"/>
        <w:bottom w:val="none" w:sz="0" w:space="0" w:color="auto"/>
        <w:right w:val="none" w:sz="0" w:space="0" w:color="auto"/>
      </w:divBdr>
    </w:div>
    <w:div w:id="684357147">
      <w:bodyDiv w:val="1"/>
      <w:marLeft w:val="0"/>
      <w:marRight w:val="0"/>
      <w:marTop w:val="0"/>
      <w:marBottom w:val="0"/>
      <w:divBdr>
        <w:top w:val="none" w:sz="0" w:space="0" w:color="auto"/>
        <w:left w:val="none" w:sz="0" w:space="0" w:color="auto"/>
        <w:bottom w:val="none" w:sz="0" w:space="0" w:color="auto"/>
        <w:right w:val="none" w:sz="0" w:space="0" w:color="auto"/>
      </w:divBdr>
    </w:div>
    <w:div w:id="777065409">
      <w:bodyDiv w:val="1"/>
      <w:marLeft w:val="0"/>
      <w:marRight w:val="0"/>
      <w:marTop w:val="0"/>
      <w:marBottom w:val="0"/>
      <w:divBdr>
        <w:top w:val="none" w:sz="0" w:space="0" w:color="auto"/>
        <w:left w:val="none" w:sz="0" w:space="0" w:color="auto"/>
        <w:bottom w:val="none" w:sz="0" w:space="0" w:color="auto"/>
        <w:right w:val="none" w:sz="0" w:space="0" w:color="auto"/>
      </w:divBdr>
    </w:div>
    <w:div w:id="848713250">
      <w:bodyDiv w:val="1"/>
      <w:marLeft w:val="0"/>
      <w:marRight w:val="0"/>
      <w:marTop w:val="0"/>
      <w:marBottom w:val="0"/>
      <w:divBdr>
        <w:top w:val="none" w:sz="0" w:space="0" w:color="auto"/>
        <w:left w:val="none" w:sz="0" w:space="0" w:color="auto"/>
        <w:bottom w:val="none" w:sz="0" w:space="0" w:color="auto"/>
        <w:right w:val="none" w:sz="0" w:space="0" w:color="auto"/>
      </w:divBdr>
    </w:div>
    <w:div w:id="878322388">
      <w:bodyDiv w:val="1"/>
      <w:marLeft w:val="0"/>
      <w:marRight w:val="0"/>
      <w:marTop w:val="0"/>
      <w:marBottom w:val="0"/>
      <w:divBdr>
        <w:top w:val="none" w:sz="0" w:space="0" w:color="auto"/>
        <w:left w:val="none" w:sz="0" w:space="0" w:color="auto"/>
        <w:bottom w:val="none" w:sz="0" w:space="0" w:color="auto"/>
        <w:right w:val="none" w:sz="0" w:space="0" w:color="auto"/>
      </w:divBdr>
    </w:div>
    <w:div w:id="904023490">
      <w:bodyDiv w:val="1"/>
      <w:marLeft w:val="0"/>
      <w:marRight w:val="0"/>
      <w:marTop w:val="0"/>
      <w:marBottom w:val="0"/>
      <w:divBdr>
        <w:top w:val="none" w:sz="0" w:space="0" w:color="auto"/>
        <w:left w:val="none" w:sz="0" w:space="0" w:color="auto"/>
        <w:bottom w:val="none" w:sz="0" w:space="0" w:color="auto"/>
        <w:right w:val="none" w:sz="0" w:space="0" w:color="auto"/>
      </w:divBdr>
    </w:div>
    <w:div w:id="906111800">
      <w:bodyDiv w:val="1"/>
      <w:marLeft w:val="0"/>
      <w:marRight w:val="0"/>
      <w:marTop w:val="0"/>
      <w:marBottom w:val="0"/>
      <w:divBdr>
        <w:top w:val="none" w:sz="0" w:space="0" w:color="auto"/>
        <w:left w:val="none" w:sz="0" w:space="0" w:color="auto"/>
        <w:bottom w:val="none" w:sz="0" w:space="0" w:color="auto"/>
        <w:right w:val="none" w:sz="0" w:space="0" w:color="auto"/>
      </w:divBdr>
    </w:div>
    <w:div w:id="912274383">
      <w:bodyDiv w:val="1"/>
      <w:marLeft w:val="0"/>
      <w:marRight w:val="0"/>
      <w:marTop w:val="0"/>
      <w:marBottom w:val="0"/>
      <w:divBdr>
        <w:top w:val="none" w:sz="0" w:space="0" w:color="auto"/>
        <w:left w:val="none" w:sz="0" w:space="0" w:color="auto"/>
        <w:bottom w:val="none" w:sz="0" w:space="0" w:color="auto"/>
        <w:right w:val="none" w:sz="0" w:space="0" w:color="auto"/>
      </w:divBdr>
    </w:div>
    <w:div w:id="939491204">
      <w:bodyDiv w:val="1"/>
      <w:marLeft w:val="0"/>
      <w:marRight w:val="0"/>
      <w:marTop w:val="0"/>
      <w:marBottom w:val="0"/>
      <w:divBdr>
        <w:top w:val="none" w:sz="0" w:space="0" w:color="auto"/>
        <w:left w:val="none" w:sz="0" w:space="0" w:color="auto"/>
        <w:bottom w:val="none" w:sz="0" w:space="0" w:color="auto"/>
        <w:right w:val="none" w:sz="0" w:space="0" w:color="auto"/>
      </w:divBdr>
    </w:div>
    <w:div w:id="948703465">
      <w:bodyDiv w:val="1"/>
      <w:marLeft w:val="0"/>
      <w:marRight w:val="0"/>
      <w:marTop w:val="0"/>
      <w:marBottom w:val="0"/>
      <w:divBdr>
        <w:top w:val="none" w:sz="0" w:space="0" w:color="auto"/>
        <w:left w:val="none" w:sz="0" w:space="0" w:color="auto"/>
        <w:bottom w:val="none" w:sz="0" w:space="0" w:color="auto"/>
        <w:right w:val="none" w:sz="0" w:space="0" w:color="auto"/>
      </w:divBdr>
    </w:div>
    <w:div w:id="972445547">
      <w:bodyDiv w:val="1"/>
      <w:marLeft w:val="0"/>
      <w:marRight w:val="0"/>
      <w:marTop w:val="0"/>
      <w:marBottom w:val="0"/>
      <w:divBdr>
        <w:top w:val="none" w:sz="0" w:space="0" w:color="auto"/>
        <w:left w:val="none" w:sz="0" w:space="0" w:color="auto"/>
        <w:bottom w:val="none" w:sz="0" w:space="0" w:color="auto"/>
        <w:right w:val="none" w:sz="0" w:space="0" w:color="auto"/>
      </w:divBdr>
    </w:div>
    <w:div w:id="995229725">
      <w:bodyDiv w:val="1"/>
      <w:marLeft w:val="0"/>
      <w:marRight w:val="0"/>
      <w:marTop w:val="0"/>
      <w:marBottom w:val="0"/>
      <w:divBdr>
        <w:top w:val="none" w:sz="0" w:space="0" w:color="auto"/>
        <w:left w:val="none" w:sz="0" w:space="0" w:color="auto"/>
        <w:bottom w:val="none" w:sz="0" w:space="0" w:color="auto"/>
        <w:right w:val="none" w:sz="0" w:space="0" w:color="auto"/>
      </w:divBdr>
    </w:div>
    <w:div w:id="1040013856">
      <w:bodyDiv w:val="1"/>
      <w:marLeft w:val="0"/>
      <w:marRight w:val="0"/>
      <w:marTop w:val="0"/>
      <w:marBottom w:val="0"/>
      <w:divBdr>
        <w:top w:val="none" w:sz="0" w:space="0" w:color="auto"/>
        <w:left w:val="none" w:sz="0" w:space="0" w:color="auto"/>
        <w:bottom w:val="none" w:sz="0" w:space="0" w:color="auto"/>
        <w:right w:val="none" w:sz="0" w:space="0" w:color="auto"/>
      </w:divBdr>
    </w:div>
    <w:div w:id="1069310276">
      <w:bodyDiv w:val="1"/>
      <w:marLeft w:val="0"/>
      <w:marRight w:val="0"/>
      <w:marTop w:val="0"/>
      <w:marBottom w:val="0"/>
      <w:divBdr>
        <w:top w:val="none" w:sz="0" w:space="0" w:color="auto"/>
        <w:left w:val="none" w:sz="0" w:space="0" w:color="auto"/>
        <w:bottom w:val="none" w:sz="0" w:space="0" w:color="auto"/>
        <w:right w:val="none" w:sz="0" w:space="0" w:color="auto"/>
      </w:divBdr>
    </w:div>
    <w:div w:id="1080131227">
      <w:bodyDiv w:val="1"/>
      <w:marLeft w:val="0"/>
      <w:marRight w:val="0"/>
      <w:marTop w:val="0"/>
      <w:marBottom w:val="0"/>
      <w:divBdr>
        <w:top w:val="none" w:sz="0" w:space="0" w:color="auto"/>
        <w:left w:val="none" w:sz="0" w:space="0" w:color="auto"/>
        <w:bottom w:val="none" w:sz="0" w:space="0" w:color="auto"/>
        <w:right w:val="none" w:sz="0" w:space="0" w:color="auto"/>
      </w:divBdr>
    </w:div>
    <w:div w:id="1094936584">
      <w:bodyDiv w:val="1"/>
      <w:marLeft w:val="0"/>
      <w:marRight w:val="0"/>
      <w:marTop w:val="0"/>
      <w:marBottom w:val="0"/>
      <w:divBdr>
        <w:top w:val="none" w:sz="0" w:space="0" w:color="auto"/>
        <w:left w:val="none" w:sz="0" w:space="0" w:color="auto"/>
        <w:bottom w:val="none" w:sz="0" w:space="0" w:color="auto"/>
        <w:right w:val="none" w:sz="0" w:space="0" w:color="auto"/>
      </w:divBdr>
    </w:div>
    <w:div w:id="1116830336">
      <w:bodyDiv w:val="1"/>
      <w:marLeft w:val="0"/>
      <w:marRight w:val="0"/>
      <w:marTop w:val="0"/>
      <w:marBottom w:val="0"/>
      <w:divBdr>
        <w:top w:val="none" w:sz="0" w:space="0" w:color="auto"/>
        <w:left w:val="none" w:sz="0" w:space="0" w:color="auto"/>
        <w:bottom w:val="none" w:sz="0" w:space="0" w:color="auto"/>
        <w:right w:val="none" w:sz="0" w:space="0" w:color="auto"/>
      </w:divBdr>
    </w:div>
    <w:div w:id="1164592702">
      <w:bodyDiv w:val="1"/>
      <w:marLeft w:val="0"/>
      <w:marRight w:val="0"/>
      <w:marTop w:val="0"/>
      <w:marBottom w:val="0"/>
      <w:divBdr>
        <w:top w:val="none" w:sz="0" w:space="0" w:color="auto"/>
        <w:left w:val="none" w:sz="0" w:space="0" w:color="auto"/>
        <w:bottom w:val="none" w:sz="0" w:space="0" w:color="auto"/>
        <w:right w:val="none" w:sz="0" w:space="0" w:color="auto"/>
      </w:divBdr>
    </w:div>
    <w:div w:id="1262647616">
      <w:bodyDiv w:val="1"/>
      <w:marLeft w:val="0"/>
      <w:marRight w:val="0"/>
      <w:marTop w:val="0"/>
      <w:marBottom w:val="0"/>
      <w:divBdr>
        <w:top w:val="none" w:sz="0" w:space="0" w:color="auto"/>
        <w:left w:val="none" w:sz="0" w:space="0" w:color="auto"/>
        <w:bottom w:val="none" w:sz="0" w:space="0" w:color="auto"/>
        <w:right w:val="none" w:sz="0" w:space="0" w:color="auto"/>
      </w:divBdr>
    </w:div>
    <w:div w:id="1281647382">
      <w:bodyDiv w:val="1"/>
      <w:marLeft w:val="0"/>
      <w:marRight w:val="0"/>
      <w:marTop w:val="0"/>
      <w:marBottom w:val="0"/>
      <w:divBdr>
        <w:top w:val="none" w:sz="0" w:space="0" w:color="auto"/>
        <w:left w:val="none" w:sz="0" w:space="0" w:color="auto"/>
        <w:bottom w:val="none" w:sz="0" w:space="0" w:color="auto"/>
        <w:right w:val="none" w:sz="0" w:space="0" w:color="auto"/>
      </w:divBdr>
    </w:div>
    <w:div w:id="1299992353">
      <w:bodyDiv w:val="1"/>
      <w:marLeft w:val="0"/>
      <w:marRight w:val="0"/>
      <w:marTop w:val="0"/>
      <w:marBottom w:val="0"/>
      <w:divBdr>
        <w:top w:val="none" w:sz="0" w:space="0" w:color="auto"/>
        <w:left w:val="none" w:sz="0" w:space="0" w:color="auto"/>
        <w:bottom w:val="none" w:sz="0" w:space="0" w:color="auto"/>
        <w:right w:val="none" w:sz="0" w:space="0" w:color="auto"/>
      </w:divBdr>
    </w:div>
    <w:div w:id="1315180983">
      <w:bodyDiv w:val="1"/>
      <w:marLeft w:val="0"/>
      <w:marRight w:val="0"/>
      <w:marTop w:val="0"/>
      <w:marBottom w:val="0"/>
      <w:divBdr>
        <w:top w:val="none" w:sz="0" w:space="0" w:color="auto"/>
        <w:left w:val="none" w:sz="0" w:space="0" w:color="auto"/>
        <w:bottom w:val="none" w:sz="0" w:space="0" w:color="auto"/>
        <w:right w:val="none" w:sz="0" w:space="0" w:color="auto"/>
      </w:divBdr>
    </w:div>
    <w:div w:id="1323464956">
      <w:bodyDiv w:val="1"/>
      <w:marLeft w:val="0"/>
      <w:marRight w:val="0"/>
      <w:marTop w:val="0"/>
      <w:marBottom w:val="0"/>
      <w:divBdr>
        <w:top w:val="none" w:sz="0" w:space="0" w:color="auto"/>
        <w:left w:val="none" w:sz="0" w:space="0" w:color="auto"/>
        <w:bottom w:val="none" w:sz="0" w:space="0" w:color="auto"/>
        <w:right w:val="none" w:sz="0" w:space="0" w:color="auto"/>
      </w:divBdr>
    </w:div>
    <w:div w:id="1373110533">
      <w:bodyDiv w:val="1"/>
      <w:marLeft w:val="0"/>
      <w:marRight w:val="0"/>
      <w:marTop w:val="0"/>
      <w:marBottom w:val="0"/>
      <w:divBdr>
        <w:top w:val="none" w:sz="0" w:space="0" w:color="auto"/>
        <w:left w:val="none" w:sz="0" w:space="0" w:color="auto"/>
        <w:bottom w:val="none" w:sz="0" w:space="0" w:color="auto"/>
        <w:right w:val="none" w:sz="0" w:space="0" w:color="auto"/>
      </w:divBdr>
    </w:div>
    <w:div w:id="1412391457">
      <w:bodyDiv w:val="1"/>
      <w:marLeft w:val="0"/>
      <w:marRight w:val="0"/>
      <w:marTop w:val="0"/>
      <w:marBottom w:val="0"/>
      <w:divBdr>
        <w:top w:val="none" w:sz="0" w:space="0" w:color="auto"/>
        <w:left w:val="none" w:sz="0" w:space="0" w:color="auto"/>
        <w:bottom w:val="none" w:sz="0" w:space="0" w:color="auto"/>
        <w:right w:val="none" w:sz="0" w:space="0" w:color="auto"/>
      </w:divBdr>
    </w:div>
    <w:div w:id="1423992669">
      <w:bodyDiv w:val="1"/>
      <w:marLeft w:val="0"/>
      <w:marRight w:val="0"/>
      <w:marTop w:val="0"/>
      <w:marBottom w:val="0"/>
      <w:divBdr>
        <w:top w:val="none" w:sz="0" w:space="0" w:color="auto"/>
        <w:left w:val="none" w:sz="0" w:space="0" w:color="auto"/>
        <w:bottom w:val="none" w:sz="0" w:space="0" w:color="auto"/>
        <w:right w:val="none" w:sz="0" w:space="0" w:color="auto"/>
      </w:divBdr>
    </w:div>
    <w:div w:id="1438139561">
      <w:bodyDiv w:val="1"/>
      <w:marLeft w:val="0"/>
      <w:marRight w:val="0"/>
      <w:marTop w:val="0"/>
      <w:marBottom w:val="0"/>
      <w:divBdr>
        <w:top w:val="none" w:sz="0" w:space="0" w:color="auto"/>
        <w:left w:val="none" w:sz="0" w:space="0" w:color="auto"/>
        <w:bottom w:val="none" w:sz="0" w:space="0" w:color="auto"/>
        <w:right w:val="none" w:sz="0" w:space="0" w:color="auto"/>
      </w:divBdr>
    </w:div>
    <w:div w:id="1438332263">
      <w:bodyDiv w:val="1"/>
      <w:marLeft w:val="0"/>
      <w:marRight w:val="0"/>
      <w:marTop w:val="0"/>
      <w:marBottom w:val="0"/>
      <w:divBdr>
        <w:top w:val="none" w:sz="0" w:space="0" w:color="auto"/>
        <w:left w:val="none" w:sz="0" w:space="0" w:color="auto"/>
        <w:bottom w:val="none" w:sz="0" w:space="0" w:color="auto"/>
        <w:right w:val="none" w:sz="0" w:space="0" w:color="auto"/>
      </w:divBdr>
    </w:div>
    <w:div w:id="1445923714">
      <w:bodyDiv w:val="1"/>
      <w:marLeft w:val="0"/>
      <w:marRight w:val="0"/>
      <w:marTop w:val="0"/>
      <w:marBottom w:val="0"/>
      <w:divBdr>
        <w:top w:val="none" w:sz="0" w:space="0" w:color="auto"/>
        <w:left w:val="none" w:sz="0" w:space="0" w:color="auto"/>
        <w:bottom w:val="none" w:sz="0" w:space="0" w:color="auto"/>
        <w:right w:val="none" w:sz="0" w:space="0" w:color="auto"/>
      </w:divBdr>
    </w:div>
    <w:div w:id="1480994092">
      <w:bodyDiv w:val="1"/>
      <w:marLeft w:val="0"/>
      <w:marRight w:val="0"/>
      <w:marTop w:val="0"/>
      <w:marBottom w:val="0"/>
      <w:divBdr>
        <w:top w:val="none" w:sz="0" w:space="0" w:color="auto"/>
        <w:left w:val="none" w:sz="0" w:space="0" w:color="auto"/>
        <w:bottom w:val="none" w:sz="0" w:space="0" w:color="auto"/>
        <w:right w:val="none" w:sz="0" w:space="0" w:color="auto"/>
      </w:divBdr>
    </w:div>
    <w:div w:id="1516142406">
      <w:bodyDiv w:val="1"/>
      <w:marLeft w:val="0"/>
      <w:marRight w:val="0"/>
      <w:marTop w:val="0"/>
      <w:marBottom w:val="0"/>
      <w:divBdr>
        <w:top w:val="none" w:sz="0" w:space="0" w:color="auto"/>
        <w:left w:val="none" w:sz="0" w:space="0" w:color="auto"/>
        <w:bottom w:val="none" w:sz="0" w:space="0" w:color="auto"/>
        <w:right w:val="none" w:sz="0" w:space="0" w:color="auto"/>
      </w:divBdr>
    </w:div>
    <w:div w:id="1516919086">
      <w:bodyDiv w:val="1"/>
      <w:marLeft w:val="0"/>
      <w:marRight w:val="0"/>
      <w:marTop w:val="0"/>
      <w:marBottom w:val="0"/>
      <w:divBdr>
        <w:top w:val="none" w:sz="0" w:space="0" w:color="auto"/>
        <w:left w:val="none" w:sz="0" w:space="0" w:color="auto"/>
        <w:bottom w:val="none" w:sz="0" w:space="0" w:color="auto"/>
        <w:right w:val="none" w:sz="0" w:space="0" w:color="auto"/>
      </w:divBdr>
    </w:div>
    <w:div w:id="1529758843">
      <w:bodyDiv w:val="1"/>
      <w:marLeft w:val="0"/>
      <w:marRight w:val="0"/>
      <w:marTop w:val="0"/>
      <w:marBottom w:val="0"/>
      <w:divBdr>
        <w:top w:val="none" w:sz="0" w:space="0" w:color="auto"/>
        <w:left w:val="none" w:sz="0" w:space="0" w:color="auto"/>
        <w:bottom w:val="none" w:sz="0" w:space="0" w:color="auto"/>
        <w:right w:val="none" w:sz="0" w:space="0" w:color="auto"/>
      </w:divBdr>
    </w:div>
    <w:div w:id="1538619964">
      <w:bodyDiv w:val="1"/>
      <w:marLeft w:val="0"/>
      <w:marRight w:val="0"/>
      <w:marTop w:val="0"/>
      <w:marBottom w:val="0"/>
      <w:divBdr>
        <w:top w:val="none" w:sz="0" w:space="0" w:color="auto"/>
        <w:left w:val="none" w:sz="0" w:space="0" w:color="auto"/>
        <w:bottom w:val="none" w:sz="0" w:space="0" w:color="auto"/>
        <w:right w:val="none" w:sz="0" w:space="0" w:color="auto"/>
      </w:divBdr>
    </w:div>
    <w:div w:id="1582062869">
      <w:bodyDiv w:val="1"/>
      <w:marLeft w:val="0"/>
      <w:marRight w:val="0"/>
      <w:marTop w:val="0"/>
      <w:marBottom w:val="0"/>
      <w:divBdr>
        <w:top w:val="none" w:sz="0" w:space="0" w:color="auto"/>
        <w:left w:val="none" w:sz="0" w:space="0" w:color="auto"/>
        <w:bottom w:val="none" w:sz="0" w:space="0" w:color="auto"/>
        <w:right w:val="none" w:sz="0" w:space="0" w:color="auto"/>
      </w:divBdr>
    </w:div>
    <w:div w:id="1589457686">
      <w:bodyDiv w:val="1"/>
      <w:marLeft w:val="0"/>
      <w:marRight w:val="0"/>
      <w:marTop w:val="0"/>
      <w:marBottom w:val="0"/>
      <w:divBdr>
        <w:top w:val="none" w:sz="0" w:space="0" w:color="auto"/>
        <w:left w:val="none" w:sz="0" w:space="0" w:color="auto"/>
        <w:bottom w:val="none" w:sz="0" w:space="0" w:color="auto"/>
        <w:right w:val="none" w:sz="0" w:space="0" w:color="auto"/>
      </w:divBdr>
    </w:div>
    <w:div w:id="1607418158">
      <w:bodyDiv w:val="1"/>
      <w:marLeft w:val="0"/>
      <w:marRight w:val="0"/>
      <w:marTop w:val="0"/>
      <w:marBottom w:val="0"/>
      <w:divBdr>
        <w:top w:val="none" w:sz="0" w:space="0" w:color="auto"/>
        <w:left w:val="none" w:sz="0" w:space="0" w:color="auto"/>
        <w:bottom w:val="none" w:sz="0" w:space="0" w:color="auto"/>
        <w:right w:val="none" w:sz="0" w:space="0" w:color="auto"/>
      </w:divBdr>
    </w:div>
    <w:div w:id="1626230327">
      <w:bodyDiv w:val="1"/>
      <w:marLeft w:val="0"/>
      <w:marRight w:val="0"/>
      <w:marTop w:val="0"/>
      <w:marBottom w:val="0"/>
      <w:divBdr>
        <w:top w:val="none" w:sz="0" w:space="0" w:color="auto"/>
        <w:left w:val="none" w:sz="0" w:space="0" w:color="auto"/>
        <w:bottom w:val="none" w:sz="0" w:space="0" w:color="auto"/>
        <w:right w:val="none" w:sz="0" w:space="0" w:color="auto"/>
      </w:divBdr>
    </w:div>
    <w:div w:id="1628970758">
      <w:bodyDiv w:val="1"/>
      <w:marLeft w:val="0"/>
      <w:marRight w:val="0"/>
      <w:marTop w:val="0"/>
      <w:marBottom w:val="0"/>
      <w:divBdr>
        <w:top w:val="none" w:sz="0" w:space="0" w:color="auto"/>
        <w:left w:val="none" w:sz="0" w:space="0" w:color="auto"/>
        <w:bottom w:val="none" w:sz="0" w:space="0" w:color="auto"/>
        <w:right w:val="none" w:sz="0" w:space="0" w:color="auto"/>
      </w:divBdr>
    </w:div>
    <w:div w:id="1658071291">
      <w:bodyDiv w:val="1"/>
      <w:marLeft w:val="0"/>
      <w:marRight w:val="0"/>
      <w:marTop w:val="0"/>
      <w:marBottom w:val="0"/>
      <w:divBdr>
        <w:top w:val="none" w:sz="0" w:space="0" w:color="auto"/>
        <w:left w:val="none" w:sz="0" w:space="0" w:color="auto"/>
        <w:bottom w:val="none" w:sz="0" w:space="0" w:color="auto"/>
        <w:right w:val="none" w:sz="0" w:space="0" w:color="auto"/>
      </w:divBdr>
    </w:div>
    <w:div w:id="1659263254">
      <w:bodyDiv w:val="1"/>
      <w:marLeft w:val="0"/>
      <w:marRight w:val="0"/>
      <w:marTop w:val="0"/>
      <w:marBottom w:val="0"/>
      <w:divBdr>
        <w:top w:val="none" w:sz="0" w:space="0" w:color="auto"/>
        <w:left w:val="none" w:sz="0" w:space="0" w:color="auto"/>
        <w:bottom w:val="none" w:sz="0" w:space="0" w:color="auto"/>
        <w:right w:val="none" w:sz="0" w:space="0" w:color="auto"/>
      </w:divBdr>
    </w:div>
    <w:div w:id="1692099101">
      <w:bodyDiv w:val="1"/>
      <w:marLeft w:val="0"/>
      <w:marRight w:val="0"/>
      <w:marTop w:val="0"/>
      <w:marBottom w:val="0"/>
      <w:divBdr>
        <w:top w:val="none" w:sz="0" w:space="0" w:color="auto"/>
        <w:left w:val="none" w:sz="0" w:space="0" w:color="auto"/>
        <w:bottom w:val="none" w:sz="0" w:space="0" w:color="auto"/>
        <w:right w:val="none" w:sz="0" w:space="0" w:color="auto"/>
      </w:divBdr>
    </w:div>
    <w:div w:id="1763605656">
      <w:bodyDiv w:val="1"/>
      <w:marLeft w:val="0"/>
      <w:marRight w:val="0"/>
      <w:marTop w:val="0"/>
      <w:marBottom w:val="0"/>
      <w:divBdr>
        <w:top w:val="none" w:sz="0" w:space="0" w:color="auto"/>
        <w:left w:val="none" w:sz="0" w:space="0" w:color="auto"/>
        <w:bottom w:val="none" w:sz="0" w:space="0" w:color="auto"/>
        <w:right w:val="none" w:sz="0" w:space="0" w:color="auto"/>
      </w:divBdr>
    </w:div>
    <w:div w:id="1786076802">
      <w:bodyDiv w:val="1"/>
      <w:marLeft w:val="0"/>
      <w:marRight w:val="0"/>
      <w:marTop w:val="0"/>
      <w:marBottom w:val="0"/>
      <w:divBdr>
        <w:top w:val="none" w:sz="0" w:space="0" w:color="auto"/>
        <w:left w:val="none" w:sz="0" w:space="0" w:color="auto"/>
        <w:bottom w:val="none" w:sz="0" w:space="0" w:color="auto"/>
        <w:right w:val="none" w:sz="0" w:space="0" w:color="auto"/>
      </w:divBdr>
    </w:div>
    <w:div w:id="1790195760">
      <w:bodyDiv w:val="1"/>
      <w:marLeft w:val="0"/>
      <w:marRight w:val="0"/>
      <w:marTop w:val="0"/>
      <w:marBottom w:val="0"/>
      <w:divBdr>
        <w:top w:val="none" w:sz="0" w:space="0" w:color="auto"/>
        <w:left w:val="none" w:sz="0" w:space="0" w:color="auto"/>
        <w:bottom w:val="none" w:sz="0" w:space="0" w:color="auto"/>
        <w:right w:val="none" w:sz="0" w:space="0" w:color="auto"/>
      </w:divBdr>
    </w:div>
    <w:div w:id="1808743232">
      <w:bodyDiv w:val="1"/>
      <w:marLeft w:val="0"/>
      <w:marRight w:val="0"/>
      <w:marTop w:val="0"/>
      <w:marBottom w:val="0"/>
      <w:divBdr>
        <w:top w:val="none" w:sz="0" w:space="0" w:color="auto"/>
        <w:left w:val="none" w:sz="0" w:space="0" w:color="auto"/>
        <w:bottom w:val="none" w:sz="0" w:space="0" w:color="auto"/>
        <w:right w:val="none" w:sz="0" w:space="0" w:color="auto"/>
      </w:divBdr>
    </w:div>
    <w:div w:id="1813786391">
      <w:bodyDiv w:val="1"/>
      <w:marLeft w:val="0"/>
      <w:marRight w:val="0"/>
      <w:marTop w:val="0"/>
      <w:marBottom w:val="0"/>
      <w:divBdr>
        <w:top w:val="none" w:sz="0" w:space="0" w:color="auto"/>
        <w:left w:val="none" w:sz="0" w:space="0" w:color="auto"/>
        <w:bottom w:val="none" w:sz="0" w:space="0" w:color="auto"/>
        <w:right w:val="none" w:sz="0" w:space="0" w:color="auto"/>
      </w:divBdr>
    </w:div>
    <w:div w:id="1890998556">
      <w:bodyDiv w:val="1"/>
      <w:marLeft w:val="0"/>
      <w:marRight w:val="0"/>
      <w:marTop w:val="0"/>
      <w:marBottom w:val="0"/>
      <w:divBdr>
        <w:top w:val="none" w:sz="0" w:space="0" w:color="auto"/>
        <w:left w:val="none" w:sz="0" w:space="0" w:color="auto"/>
        <w:bottom w:val="none" w:sz="0" w:space="0" w:color="auto"/>
        <w:right w:val="none" w:sz="0" w:space="0" w:color="auto"/>
      </w:divBdr>
    </w:div>
    <w:div w:id="1993217728">
      <w:bodyDiv w:val="1"/>
      <w:marLeft w:val="0"/>
      <w:marRight w:val="0"/>
      <w:marTop w:val="0"/>
      <w:marBottom w:val="0"/>
      <w:divBdr>
        <w:top w:val="none" w:sz="0" w:space="0" w:color="auto"/>
        <w:left w:val="none" w:sz="0" w:space="0" w:color="auto"/>
        <w:bottom w:val="none" w:sz="0" w:space="0" w:color="auto"/>
        <w:right w:val="none" w:sz="0" w:space="0" w:color="auto"/>
      </w:divBdr>
    </w:div>
    <w:div w:id="2011448983">
      <w:bodyDiv w:val="1"/>
      <w:marLeft w:val="0"/>
      <w:marRight w:val="0"/>
      <w:marTop w:val="0"/>
      <w:marBottom w:val="0"/>
      <w:divBdr>
        <w:top w:val="none" w:sz="0" w:space="0" w:color="auto"/>
        <w:left w:val="none" w:sz="0" w:space="0" w:color="auto"/>
        <w:bottom w:val="none" w:sz="0" w:space="0" w:color="auto"/>
        <w:right w:val="none" w:sz="0" w:space="0" w:color="auto"/>
      </w:divBdr>
    </w:div>
    <w:div w:id="2025279961">
      <w:bodyDiv w:val="1"/>
      <w:marLeft w:val="0"/>
      <w:marRight w:val="0"/>
      <w:marTop w:val="0"/>
      <w:marBottom w:val="0"/>
      <w:divBdr>
        <w:top w:val="none" w:sz="0" w:space="0" w:color="auto"/>
        <w:left w:val="none" w:sz="0" w:space="0" w:color="auto"/>
        <w:bottom w:val="none" w:sz="0" w:space="0" w:color="auto"/>
        <w:right w:val="none" w:sz="0" w:space="0" w:color="auto"/>
      </w:divBdr>
    </w:div>
    <w:div w:id="2040469122">
      <w:bodyDiv w:val="1"/>
      <w:marLeft w:val="0"/>
      <w:marRight w:val="0"/>
      <w:marTop w:val="0"/>
      <w:marBottom w:val="0"/>
      <w:divBdr>
        <w:top w:val="none" w:sz="0" w:space="0" w:color="auto"/>
        <w:left w:val="none" w:sz="0" w:space="0" w:color="auto"/>
        <w:bottom w:val="none" w:sz="0" w:space="0" w:color="auto"/>
        <w:right w:val="none" w:sz="0" w:space="0" w:color="auto"/>
      </w:divBdr>
    </w:div>
    <w:div w:id="2046831069">
      <w:bodyDiv w:val="1"/>
      <w:marLeft w:val="0"/>
      <w:marRight w:val="0"/>
      <w:marTop w:val="0"/>
      <w:marBottom w:val="0"/>
      <w:divBdr>
        <w:top w:val="none" w:sz="0" w:space="0" w:color="auto"/>
        <w:left w:val="none" w:sz="0" w:space="0" w:color="auto"/>
        <w:bottom w:val="none" w:sz="0" w:space="0" w:color="auto"/>
        <w:right w:val="none" w:sz="0" w:space="0" w:color="auto"/>
      </w:divBdr>
    </w:div>
    <w:div w:id="2054620619">
      <w:bodyDiv w:val="1"/>
      <w:marLeft w:val="0"/>
      <w:marRight w:val="0"/>
      <w:marTop w:val="0"/>
      <w:marBottom w:val="0"/>
      <w:divBdr>
        <w:top w:val="none" w:sz="0" w:space="0" w:color="auto"/>
        <w:left w:val="none" w:sz="0" w:space="0" w:color="auto"/>
        <w:bottom w:val="none" w:sz="0" w:space="0" w:color="auto"/>
        <w:right w:val="none" w:sz="0" w:space="0" w:color="auto"/>
      </w:divBdr>
    </w:div>
    <w:div w:id="2096776626">
      <w:bodyDiv w:val="1"/>
      <w:marLeft w:val="0"/>
      <w:marRight w:val="0"/>
      <w:marTop w:val="0"/>
      <w:marBottom w:val="0"/>
      <w:divBdr>
        <w:top w:val="none" w:sz="0" w:space="0" w:color="auto"/>
        <w:left w:val="none" w:sz="0" w:space="0" w:color="auto"/>
        <w:bottom w:val="none" w:sz="0" w:space="0" w:color="auto"/>
        <w:right w:val="none" w:sz="0" w:space="0" w:color="auto"/>
      </w:divBdr>
    </w:div>
    <w:div w:id="2097941207">
      <w:bodyDiv w:val="1"/>
      <w:marLeft w:val="0"/>
      <w:marRight w:val="0"/>
      <w:marTop w:val="0"/>
      <w:marBottom w:val="0"/>
      <w:divBdr>
        <w:top w:val="none" w:sz="0" w:space="0" w:color="auto"/>
        <w:left w:val="none" w:sz="0" w:space="0" w:color="auto"/>
        <w:bottom w:val="none" w:sz="0" w:space="0" w:color="auto"/>
        <w:right w:val="none" w:sz="0" w:space="0" w:color="auto"/>
      </w:divBdr>
    </w:div>
    <w:div w:id="2098282072">
      <w:bodyDiv w:val="1"/>
      <w:marLeft w:val="0"/>
      <w:marRight w:val="0"/>
      <w:marTop w:val="0"/>
      <w:marBottom w:val="0"/>
      <w:divBdr>
        <w:top w:val="none" w:sz="0" w:space="0" w:color="auto"/>
        <w:left w:val="none" w:sz="0" w:space="0" w:color="auto"/>
        <w:bottom w:val="none" w:sz="0" w:space="0" w:color="auto"/>
        <w:right w:val="none" w:sz="0" w:space="0" w:color="auto"/>
      </w:divBdr>
    </w:div>
    <w:div w:id="210888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uforbih.org/tenders" TargetMode="External"/><Relationship Id="rId4" Type="http://schemas.openxmlformats.org/officeDocument/2006/relationships/settings" Target="settings.xml"/><Relationship Id="rId9" Type="http://schemas.openxmlformats.org/officeDocument/2006/relationships/hyperlink" Target="mailto:taco@eufor.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955AF-C978-4DC3-8431-D7E15B77C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626</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NATO</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Cizmic Sanela</dc:creator>
  <cp:lastModifiedBy>Kurspahic, Mersiha</cp:lastModifiedBy>
  <cp:revision>4</cp:revision>
  <cp:lastPrinted>2026-04-30T06:44:00Z</cp:lastPrinted>
  <dcterms:created xsi:type="dcterms:W3CDTF">2026-04-30T05:58:00Z</dcterms:created>
  <dcterms:modified xsi:type="dcterms:W3CDTF">2026-04-30T07:38:00Z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EUFOR UNCLASSIFIED</vt:lpwstr>
  </property>
  <property fmtid="{D5CDD505-2E9C-101B-9397-08002B2CF9AE}" pid="3" name="Archive">
    <vt:lpwstr>NOV-2026</vt:lpwstr>
  </property>
  <property fmtid="{D5CDD505-2E9C-101B-9397-08002B2CF9AE}" pid="4" name="Branch">
    <vt:lpwstr>P&amp;C Office</vt:lpwstr>
  </property>
  <property fmtid="{D5CDD505-2E9C-101B-9397-08002B2CF9AE}" pid="5" name="Position">
    <vt:lpwstr>Procurement Administrator</vt:lpwstr>
  </property>
  <property fmtid="{D5CDD505-2E9C-101B-9397-08002B2CF9AE}" pid="6" name="Synopsis">
    <vt:lpwstr>LETTER HEAD</vt:lpwstr>
  </property>
</Properties>
</file>