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735"/>
        <w:tblW w:w="10110" w:type="dxa"/>
        <w:tblLook w:val="04A0" w:firstRow="1" w:lastRow="0" w:firstColumn="1" w:lastColumn="0" w:noHBand="0" w:noVBand="1"/>
      </w:tblPr>
      <w:tblGrid>
        <w:gridCol w:w="3000"/>
        <w:gridCol w:w="4878"/>
        <w:gridCol w:w="2232"/>
      </w:tblGrid>
      <w:tr w:rsidR="00481667" w:rsidRPr="00716EC5" w:rsidTr="00481667">
        <w:trPr>
          <w:trHeight w:val="719"/>
        </w:trPr>
        <w:tc>
          <w:tcPr>
            <w:tcW w:w="3000" w:type="dxa"/>
            <w:hideMark/>
          </w:tcPr>
          <w:p w:rsidR="00481667" w:rsidRPr="00716EC5" w:rsidRDefault="00481667" w:rsidP="00481667">
            <w:pPr>
              <w:tabs>
                <w:tab w:val="left" w:pos="720"/>
                <w:tab w:val="center" w:pos="4320"/>
                <w:tab w:val="right" w:pos="8640"/>
              </w:tabs>
              <w:ind w:left="720"/>
              <w:jc w:val="center"/>
              <w:rPr>
                <w:rFonts w:ascii="Verdana" w:hAnsi="Verdana"/>
                <w:noProof/>
                <w:kern w:val="24"/>
                <w:lang w:val="en-GB"/>
              </w:rPr>
            </w:pPr>
            <w:r>
              <w:rPr>
                <w:rFonts w:ascii="Verdana" w:hAnsi="Verdana"/>
                <w:noProof/>
                <w:kern w:val="24"/>
              </w:rPr>
              <w:drawing>
                <wp:inline distT="0" distB="0" distL="0" distR="0" wp14:anchorId="4C5F1139" wp14:editId="762491C5">
                  <wp:extent cx="1143000" cy="1143000"/>
                  <wp:effectExtent l="0" t="0" r="0" b="0"/>
                  <wp:docPr id="4" name="Picture 4" descr="EUFOR LOGO FINAL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OR LOGO FINAL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4878" w:type="dxa"/>
          </w:tcPr>
          <w:p w:rsidR="00481667" w:rsidRPr="00716EC5" w:rsidRDefault="00481667" w:rsidP="00481667">
            <w:pPr>
              <w:keepNext/>
              <w:ind w:left="108" w:firstLine="18"/>
              <w:jc w:val="center"/>
              <w:outlineLvl w:val="2"/>
              <w:rPr>
                <w:rFonts w:ascii="Verdana" w:hAnsi="Verdana"/>
                <w:b/>
                <w:bCs/>
                <w:kern w:val="24"/>
                <w:szCs w:val="24"/>
                <w:lang w:val="en-GB"/>
              </w:rPr>
            </w:pPr>
            <w:r w:rsidRPr="00716EC5">
              <w:rPr>
                <w:rFonts w:ascii="Verdana" w:hAnsi="Verdana"/>
                <w:b/>
                <w:bCs/>
                <w:kern w:val="24"/>
                <w:szCs w:val="24"/>
                <w:lang w:val="en-GB"/>
              </w:rPr>
              <w:t>PROCUREMENT AND CONTRACTING OFFICE</w:t>
            </w:r>
          </w:p>
          <w:p w:rsidR="00481667" w:rsidRPr="00716EC5" w:rsidRDefault="00481667" w:rsidP="00481667">
            <w:pPr>
              <w:ind w:left="108" w:firstLine="18"/>
              <w:jc w:val="center"/>
              <w:rPr>
                <w:rFonts w:ascii="Verdana" w:hAnsi="Verdana"/>
                <w:sz w:val="20"/>
              </w:rPr>
            </w:pPr>
            <w:r w:rsidRPr="00716EC5">
              <w:rPr>
                <w:rFonts w:ascii="Verdana" w:hAnsi="Verdana"/>
                <w:sz w:val="20"/>
                <w:szCs w:val="24"/>
              </w:rPr>
              <w:t>HQ EUFOR, J8</w:t>
            </w:r>
          </w:p>
          <w:p w:rsidR="00481667" w:rsidRPr="00716EC5" w:rsidRDefault="00481667" w:rsidP="00481667">
            <w:pPr>
              <w:ind w:left="108" w:firstLine="18"/>
              <w:jc w:val="center"/>
              <w:rPr>
                <w:rFonts w:ascii="Verdana" w:hAnsi="Verdana"/>
                <w:sz w:val="20"/>
                <w:szCs w:val="24"/>
              </w:rPr>
            </w:pPr>
            <w:r w:rsidRPr="00716EC5">
              <w:rPr>
                <w:rFonts w:ascii="Verdana" w:hAnsi="Verdana"/>
                <w:sz w:val="20"/>
                <w:szCs w:val="24"/>
              </w:rPr>
              <w:t>BUTMIR Camp Sarajevo</w:t>
            </w:r>
          </w:p>
          <w:p w:rsidR="00481667" w:rsidRPr="00716EC5" w:rsidRDefault="00481667" w:rsidP="00481667">
            <w:pPr>
              <w:ind w:left="108" w:firstLine="18"/>
              <w:jc w:val="center"/>
              <w:rPr>
                <w:rFonts w:ascii="Verdana" w:hAnsi="Verdana"/>
                <w:sz w:val="20"/>
                <w:szCs w:val="24"/>
              </w:rPr>
            </w:pPr>
            <w:r w:rsidRPr="00716EC5">
              <w:rPr>
                <w:rFonts w:ascii="Verdana" w:hAnsi="Verdana"/>
                <w:sz w:val="20"/>
                <w:szCs w:val="24"/>
              </w:rPr>
              <w:t xml:space="preserve">Bldg. 225, 71210 </w:t>
            </w:r>
            <w:proofErr w:type="spellStart"/>
            <w:r w:rsidRPr="00716EC5">
              <w:rPr>
                <w:rFonts w:ascii="Verdana" w:hAnsi="Verdana"/>
                <w:sz w:val="20"/>
                <w:szCs w:val="24"/>
              </w:rPr>
              <w:t>Ilidza</w:t>
            </w:r>
            <w:proofErr w:type="spellEnd"/>
            <w:r w:rsidRPr="00716EC5">
              <w:rPr>
                <w:rFonts w:ascii="Verdana" w:hAnsi="Verdana"/>
                <w:sz w:val="20"/>
                <w:szCs w:val="24"/>
              </w:rPr>
              <w:t xml:space="preserve">, BH </w:t>
            </w:r>
          </w:p>
          <w:p w:rsidR="00481667" w:rsidRPr="00716EC5" w:rsidRDefault="00481667" w:rsidP="00481667">
            <w:pPr>
              <w:ind w:left="108" w:firstLine="18"/>
              <w:jc w:val="center"/>
              <w:rPr>
                <w:rFonts w:ascii="Verdana" w:hAnsi="Verdana"/>
                <w:sz w:val="20"/>
                <w:szCs w:val="24"/>
              </w:rPr>
            </w:pPr>
            <w:r>
              <w:rPr>
                <w:rFonts w:ascii="Verdana" w:hAnsi="Verdana"/>
                <w:sz w:val="20"/>
                <w:szCs w:val="24"/>
              </w:rPr>
              <w:t xml:space="preserve">Fax: </w:t>
            </w:r>
            <w:r w:rsidRPr="00716EC5">
              <w:rPr>
                <w:rFonts w:ascii="Verdana" w:hAnsi="Verdana"/>
                <w:sz w:val="20"/>
                <w:szCs w:val="24"/>
              </w:rPr>
              <w:t>+387-33-495</w:t>
            </w:r>
            <w:r w:rsidR="00B90CD9">
              <w:rPr>
                <w:rFonts w:ascii="Verdana" w:hAnsi="Verdana"/>
                <w:sz w:val="20"/>
                <w:szCs w:val="24"/>
              </w:rPr>
              <w:t>-</w:t>
            </w:r>
            <w:r w:rsidRPr="00716EC5">
              <w:rPr>
                <w:rFonts w:ascii="Verdana" w:hAnsi="Verdana"/>
                <w:sz w:val="20"/>
                <w:szCs w:val="24"/>
              </w:rPr>
              <w:t>707</w:t>
            </w:r>
          </w:p>
          <w:p w:rsidR="00481667" w:rsidRPr="00716EC5" w:rsidRDefault="00481667" w:rsidP="00481667">
            <w:pPr>
              <w:ind w:left="108" w:firstLine="18"/>
              <w:jc w:val="center"/>
              <w:rPr>
                <w:rFonts w:ascii="Verdana" w:hAnsi="Verdana"/>
                <w:sz w:val="20"/>
                <w:szCs w:val="24"/>
              </w:rPr>
            </w:pPr>
            <w:r w:rsidRPr="00716EC5">
              <w:rPr>
                <w:rFonts w:ascii="Verdana" w:hAnsi="Verdana"/>
                <w:sz w:val="20"/>
                <w:szCs w:val="24"/>
              </w:rPr>
              <w:t xml:space="preserve">e-mail: </w:t>
            </w:r>
            <w:hyperlink r:id="rId9" w:history="1">
              <w:r w:rsidRPr="00716EC5">
                <w:rPr>
                  <w:rFonts w:ascii="Verdana" w:hAnsi="Verdana"/>
                  <w:color w:val="0000FF"/>
                  <w:sz w:val="20"/>
                  <w:szCs w:val="24"/>
                  <w:u w:val="single"/>
                </w:rPr>
                <w:t>taco@eufor.europa.eu</w:t>
              </w:r>
            </w:hyperlink>
          </w:p>
          <w:p w:rsidR="00481667" w:rsidRPr="00716EC5" w:rsidRDefault="00481667" w:rsidP="00481667">
            <w:pPr>
              <w:ind w:left="108" w:firstLine="18"/>
              <w:rPr>
                <w:rFonts w:ascii="Verdana" w:hAnsi="Verdana"/>
                <w:sz w:val="20"/>
                <w:szCs w:val="24"/>
                <w:lang w:val="en-GB"/>
              </w:rPr>
            </w:pPr>
          </w:p>
        </w:tc>
        <w:tc>
          <w:tcPr>
            <w:tcW w:w="2232" w:type="dxa"/>
            <w:tcBorders>
              <w:left w:val="nil"/>
            </w:tcBorders>
            <w:hideMark/>
          </w:tcPr>
          <w:p w:rsidR="00481667" w:rsidRPr="00716EC5" w:rsidRDefault="00481667" w:rsidP="00481667">
            <w:pPr>
              <w:jc w:val="center"/>
              <w:rPr>
                <w:rFonts w:ascii="Verdana" w:hAnsi="Verdana" w:cs="Arial"/>
                <w:sz w:val="20"/>
                <w:szCs w:val="24"/>
                <w:lang w:val="en-GB"/>
              </w:rPr>
            </w:pPr>
            <w:r>
              <w:rPr>
                <w:rFonts w:ascii="Verdana" w:hAnsi="Verdana"/>
                <w:noProof/>
                <w:szCs w:val="24"/>
              </w:rPr>
              <w:drawing>
                <wp:inline distT="0" distB="0" distL="0" distR="0" wp14:anchorId="73F93025" wp14:editId="39B8E5C4">
                  <wp:extent cx="1171575" cy="1171575"/>
                  <wp:effectExtent l="0" t="0" r="0" b="0"/>
                  <wp:docPr id="3" name="Picture 3" descr="EUFOR LOGO FINAL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FOR LOGO FINAL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bl>
    <w:p w:rsidR="0042368B" w:rsidRPr="00D77CEF" w:rsidRDefault="0042368B" w:rsidP="0042368B">
      <w:pPr>
        <w:jc w:val="center"/>
        <w:rPr>
          <w:rFonts w:cs="Arial"/>
          <w:b/>
          <w:sz w:val="28"/>
          <w:szCs w:val="28"/>
        </w:rPr>
      </w:pPr>
      <w:r w:rsidRPr="00D77CEF">
        <w:rPr>
          <w:rFonts w:cs="Arial"/>
          <w:b/>
          <w:sz w:val="28"/>
          <w:szCs w:val="28"/>
        </w:rPr>
        <w:t>CLARIFICATION</w:t>
      </w:r>
      <w:r w:rsidR="00CC0600" w:rsidRPr="00D77CEF">
        <w:rPr>
          <w:rFonts w:cs="Arial"/>
          <w:b/>
          <w:sz w:val="28"/>
          <w:szCs w:val="28"/>
        </w:rPr>
        <w:t xml:space="preserve"> 1</w:t>
      </w:r>
      <w:r w:rsidR="00EA0171">
        <w:rPr>
          <w:rFonts w:cs="Arial"/>
          <w:b/>
          <w:sz w:val="28"/>
          <w:szCs w:val="28"/>
        </w:rPr>
        <w:t xml:space="preserve"> / MODIFICATION 1</w:t>
      </w:r>
    </w:p>
    <w:p w:rsidR="000F76DC" w:rsidRDefault="000F76DC" w:rsidP="00E719A3">
      <w:pPr>
        <w:autoSpaceDE w:val="0"/>
        <w:autoSpaceDN w:val="0"/>
        <w:adjustRightInd w:val="0"/>
        <w:jc w:val="center"/>
        <w:rPr>
          <w:rFonts w:cs="Arial"/>
          <w:b/>
          <w:sz w:val="22"/>
          <w:szCs w:val="22"/>
        </w:rPr>
      </w:pPr>
    </w:p>
    <w:p w:rsidR="00B90CD9" w:rsidRPr="0018411B" w:rsidRDefault="0018411B" w:rsidP="00B90CD9">
      <w:pPr>
        <w:jc w:val="center"/>
        <w:rPr>
          <w:rFonts w:cs="Arial"/>
          <w:color w:val="000000" w:themeColor="text1"/>
          <w:sz w:val="22"/>
          <w:szCs w:val="22"/>
        </w:rPr>
      </w:pPr>
      <w:r w:rsidRPr="0018411B">
        <w:rPr>
          <w:rFonts w:cs="Arial"/>
          <w:b/>
          <w:sz w:val="22"/>
          <w:szCs w:val="22"/>
          <w:lang w:val="en-GB"/>
        </w:rPr>
        <w:t>AMMUNITION STORAGE CONSTRUCTION AT CAMP BUTMIR SARAJEVO, BOSNIA AND HERZEGOVINA</w:t>
      </w:r>
    </w:p>
    <w:p w:rsidR="0018411B" w:rsidRDefault="0018411B" w:rsidP="00D77CEF">
      <w:pPr>
        <w:autoSpaceDE w:val="0"/>
        <w:autoSpaceDN w:val="0"/>
        <w:adjustRightInd w:val="0"/>
        <w:rPr>
          <w:rFonts w:cs="Arial"/>
          <w:b/>
          <w:color w:val="000000" w:themeColor="text1"/>
          <w:sz w:val="22"/>
          <w:szCs w:val="22"/>
        </w:rPr>
      </w:pPr>
    </w:p>
    <w:p w:rsidR="008673C3" w:rsidRDefault="00D77CEF" w:rsidP="00D77CEF">
      <w:pPr>
        <w:autoSpaceDE w:val="0"/>
        <w:autoSpaceDN w:val="0"/>
        <w:adjustRightInd w:val="0"/>
        <w:rPr>
          <w:rFonts w:cs="Arial"/>
          <w:b/>
          <w:sz w:val="22"/>
          <w:szCs w:val="22"/>
          <w:lang w:val="en-GB"/>
        </w:rPr>
      </w:pPr>
      <w:r w:rsidRPr="009E5E01">
        <w:rPr>
          <w:rFonts w:cs="Arial"/>
          <w:b/>
          <w:color w:val="000000" w:themeColor="text1"/>
          <w:sz w:val="22"/>
          <w:szCs w:val="22"/>
        </w:rPr>
        <w:t xml:space="preserve">Publication reference: </w:t>
      </w:r>
      <w:r w:rsidR="0018411B" w:rsidRPr="00742579">
        <w:rPr>
          <w:rFonts w:cs="Arial"/>
          <w:b/>
          <w:sz w:val="22"/>
          <w:szCs w:val="22"/>
          <w:lang w:val="en-GB"/>
        </w:rPr>
        <w:t>HQ EUFOR/</w:t>
      </w:r>
      <w:r w:rsidR="0018411B">
        <w:rPr>
          <w:rFonts w:cs="Arial"/>
          <w:b/>
          <w:sz w:val="22"/>
          <w:szCs w:val="22"/>
          <w:lang w:val="en-GB"/>
        </w:rPr>
        <w:t xml:space="preserve">AMMUNITION STORAGE </w:t>
      </w:r>
      <w:r w:rsidR="0018411B" w:rsidRPr="00742579">
        <w:rPr>
          <w:rFonts w:cs="Arial"/>
          <w:b/>
          <w:sz w:val="22"/>
          <w:szCs w:val="22"/>
          <w:lang w:val="en-GB"/>
        </w:rPr>
        <w:t>CONSTRUCTION/202</w:t>
      </w:r>
      <w:r w:rsidR="0018411B">
        <w:rPr>
          <w:rFonts w:cs="Arial"/>
          <w:b/>
          <w:sz w:val="22"/>
          <w:szCs w:val="22"/>
          <w:lang w:val="en-GB"/>
        </w:rPr>
        <w:t>5</w:t>
      </w:r>
      <w:r w:rsidR="0018411B" w:rsidRPr="00742579">
        <w:rPr>
          <w:rFonts w:cs="Arial"/>
          <w:b/>
          <w:sz w:val="22"/>
          <w:szCs w:val="22"/>
          <w:lang w:val="en-GB"/>
        </w:rPr>
        <w:t>-WS/00</w:t>
      </w:r>
      <w:r w:rsidR="0018411B">
        <w:rPr>
          <w:rFonts w:cs="Arial"/>
          <w:b/>
          <w:sz w:val="22"/>
          <w:szCs w:val="22"/>
          <w:lang w:val="en-GB"/>
        </w:rPr>
        <w:t>2</w:t>
      </w:r>
    </w:p>
    <w:p w:rsidR="009E7B12" w:rsidRDefault="009E7B12" w:rsidP="00D77CEF">
      <w:pPr>
        <w:autoSpaceDE w:val="0"/>
        <w:autoSpaceDN w:val="0"/>
        <w:adjustRightInd w:val="0"/>
        <w:rPr>
          <w:rFonts w:cs="Arial"/>
          <w:b/>
          <w:sz w:val="22"/>
          <w:szCs w:val="22"/>
          <w:lang w:val="en-GB"/>
        </w:rPr>
      </w:pPr>
    </w:p>
    <w:p w:rsidR="00B90CD9" w:rsidRPr="009E5E01" w:rsidRDefault="00B90CD9" w:rsidP="00D77CEF">
      <w:pPr>
        <w:autoSpaceDE w:val="0"/>
        <w:autoSpaceDN w:val="0"/>
        <w:adjustRightInd w:val="0"/>
        <w:rPr>
          <w:rFonts w:cs="Arial"/>
          <w:color w:val="000000" w:themeColor="text1"/>
          <w:sz w:val="22"/>
          <w:szCs w:val="22"/>
        </w:rPr>
      </w:pPr>
    </w:p>
    <w:p w:rsidR="00D77CEF" w:rsidRPr="009E5E01" w:rsidRDefault="00D77CEF" w:rsidP="000F76DC">
      <w:pPr>
        <w:jc w:val="both"/>
        <w:rPr>
          <w:rFonts w:cs="Arial"/>
          <w:color w:val="000000" w:themeColor="text1"/>
          <w:sz w:val="22"/>
          <w:szCs w:val="22"/>
        </w:rPr>
      </w:pPr>
      <w:r w:rsidRPr="009E5E01">
        <w:rPr>
          <w:rFonts w:cs="Arial"/>
          <w:color w:val="000000" w:themeColor="text1"/>
          <w:sz w:val="22"/>
          <w:szCs w:val="22"/>
        </w:rPr>
        <w:t xml:space="preserve">- In accordance with Article 2. </w:t>
      </w:r>
      <w:proofErr w:type="gramStart"/>
      <w:r w:rsidRPr="009E5E01">
        <w:rPr>
          <w:rFonts w:cs="Arial"/>
          <w:color w:val="000000" w:themeColor="text1"/>
          <w:sz w:val="22"/>
          <w:szCs w:val="22"/>
        </w:rPr>
        <w:t>of</w:t>
      </w:r>
      <w:proofErr w:type="gramEnd"/>
      <w:r w:rsidRPr="009E5E01">
        <w:rPr>
          <w:rFonts w:cs="Arial"/>
          <w:color w:val="000000" w:themeColor="text1"/>
          <w:sz w:val="22"/>
          <w:szCs w:val="22"/>
        </w:rPr>
        <w:t xml:space="preserve"> Instruction to bidders, requests for clarification are to be received by the </w:t>
      </w:r>
      <w:r w:rsidR="0018411B">
        <w:rPr>
          <w:rFonts w:cs="Arial"/>
          <w:color w:val="000000" w:themeColor="text1"/>
          <w:sz w:val="22"/>
          <w:szCs w:val="22"/>
        </w:rPr>
        <w:t xml:space="preserve">14 April </w:t>
      </w:r>
      <w:r w:rsidR="00AD791D">
        <w:rPr>
          <w:rFonts w:cs="Arial"/>
          <w:color w:val="000000" w:themeColor="text1"/>
          <w:sz w:val="22"/>
          <w:szCs w:val="22"/>
        </w:rPr>
        <w:t>202</w:t>
      </w:r>
      <w:r w:rsidR="00B90CD9">
        <w:rPr>
          <w:rFonts w:cs="Arial"/>
          <w:color w:val="000000" w:themeColor="text1"/>
          <w:sz w:val="22"/>
          <w:szCs w:val="22"/>
        </w:rPr>
        <w:t>5</w:t>
      </w:r>
      <w:r w:rsidR="00AD791D">
        <w:rPr>
          <w:rFonts w:cs="Arial"/>
          <w:color w:val="000000" w:themeColor="text1"/>
          <w:sz w:val="22"/>
          <w:szCs w:val="22"/>
        </w:rPr>
        <w:t xml:space="preserve"> </w:t>
      </w:r>
      <w:r w:rsidR="000A7C4F" w:rsidRPr="009E5E01">
        <w:rPr>
          <w:rFonts w:cs="Arial"/>
          <w:color w:val="000000" w:themeColor="text1"/>
          <w:sz w:val="22"/>
          <w:szCs w:val="22"/>
        </w:rPr>
        <w:t xml:space="preserve">and clarification to be issued by the Contracting Authority by </w:t>
      </w:r>
      <w:r w:rsidR="0018411B">
        <w:rPr>
          <w:rFonts w:cs="Arial"/>
          <w:color w:val="000000" w:themeColor="text1"/>
          <w:sz w:val="22"/>
          <w:szCs w:val="22"/>
        </w:rPr>
        <w:t>24 April</w:t>
      </w:r>
      <w:r w:rsidR="00B90CD9">
        <w:rPr>
          <w:rFonts w:cs="Arial"/>
          <w:color w:val="000000" w:themeColor="text1"/>
          <w:sz w:val="22"/>
          <w:szCs w:val="22"/>
        </w:rPr>
        <w:t xml:space="preserve"> 2025</w:t>
      </w:r>
      <w:r w:rsidR="00212668" w:rsidRPr="009E5E01">
        <w:rPr>
          <w:rFonts w:cs="Arial"/>
          <w:color w:val="000000" w:themeColor="text1"/>
          <w:sz w:val="22"/>
          <w:szCs w:val="22"/>
        </w:rPr>
        <w:t>.</w:t>
      </w:r>
      <w:r w:rsidR="000A7C4F" w:rsidRPr="009E5E01">
        <w:rPr>
          <w:rFonts w:cs="Arial"/>
          <w:color w:val="000000" w:themeColor="text1"/>
          <w:sz w:val="22"/>
          <w:szCs w:val="22"/>
        </w:rPr>
        <w:t xml:space="preserve"> </w:t>
      </w:r>
      <w:r w:rsidRPr="009E5E01">
        <w:rPr>
          <w:rFonts w:cs="Arial"/>
          <w:color w:val="000000" w:themeColor="text1"/>
          <w:sz w:val="22"/>
          <w:szCs w:val="22"/>
        </w:rPr>
        <w:t>The following clarification question</w:t>
      </w:r>
      <w:r w:rsidR="007101F7">
        <w:rPr>
          <w:rFonts w:cs="Arial"/>
          <w:color w:val="000000" w:themeColor="text1"/>
          <w:sz w:val="22"/>
          <w:szCs w:val="22"/>
        </w:rPr>
        <w:t>s</w:t>
      </w:r>
      <w:r w:rsidR="00D40BAE" w:rsidRPr="009E5E01">
        <w:rPr>
          <w:rFonts w:cs="Arial"/>
          <w:color w:val="000000" w:themeColor="text1"/>
          <w:sz w:val="22"/>
          <w:szCs w:val="22"/>
        </w:rPr>
        <w:t xml:space="preserve"> ha</w:t>
      </w:r>
      <w:r w:rsidR="009240EC" w:rsidRPr="009E5E01">
        <w:rPr>
          <w:rFonts w:cs="Arial"/>
          <w:color w:val="000000" w:themeColor="text1"/>
          <w:sz w:val="22"/>
          <w:szCs w:val="22"/>
        </w:rPr>
        <w:t>ve</w:t>
      </w:r>
      <w:r w:rsidR="00BE64FC" w:rsidRPr="009E5E01">
        <w:rPr>
          <w:rFonts w:cs="Arial"/>
          <w:color w:val="000000" w:themeColor="text1"/>
          <w:sz w:val="22"/>
          <w:szCs w:val="22"/>
        </w:rPr>
        <w:t xml:space="preserve"> </w:t>
      </w:r>
      <w:r w:rsidRPr="009E5E01">
        <w:rPr>
          <w:rFonts w:cs="Arial"/>
          <w:color w:val="000000" w:themeColor="text1"/>
          <w:sz w:val="22"/>
          <w:szCs w:val="22"/>
        </w:rPr>
        <w:t>been received, followed by the Contracting Authority’s answer</w:t>
      </w:r>
      <w:r w:rsidR="00BE64FC" w:rsidRPr="009E5E01">
        <w:rPr>
          <w:rFonts w:cs="Arial"/>
          <w:color w:val="000000" w:themeColor="text1"/>
          <w:sz w:val="22"/>
          <w:szCs w:val="22"/>
        </w:rPr>
        <w:t>s</w:t>
      </w:r>
      <w:r w:rsidRPr="009E5E01">
        <w:rPr>
          <w:rFonts w:cs="Arial"/>
          <w:color w:val="000000" w:themeColor="text1"/>
          <w:sz w:val="22"/>
          <w:szCs w:val="22"/>
        </w:rPr>
        <w:t>:</w:t>
      </w:r>
    </w:p>
    <w:p w:rsidR="00673476" w:rsidRDefault="00673476" w:rsidP="00D77CEF">
      <w:pPr>
        <w:rPr>
          <w:rFonts w:cs="Arial"/>
          <w:color w:val="000000" w:themeColor="text1"/>
          <w:sz w:val="22"/>
          <w:szCs w:val="22"/>
        </w:rPr>
      </w:pPr>
    </w:p>
    <w:p w:rsidR="009E7B12" w:rsidRDefault="009E7B12" w:rsidP="00D77CEF">
      <w:pPr>
        <w:rPr>
          <w:rFonts w:cs="Arial"/>
          <w:color w:val="000000" w:themeColor="text1"/>
          <w:sz w:val="22"/>
          <w:szCs w:val="22"/>
        </w:rPr>
      </w:pPr>
    </w:p>
    <w:p w:rsidR="00CF3B12" w:rsidRDefault="00CF3B12" w:rsidP="00CF3B12">
      <w:pPr>
        <w:rPr>
          <w:rFonts w:cs="Arial"/>
          <w:b/>
          <w:sz w:val="22"/>
          <w:szCs w:val="22"/>
        </w:rPr>
      </w:pPr>
      <w:r w:rsidRPr="00AD791D">
        <w:rPr>
          <w:rFonts w:cs="Arial"/>
          <w:b/>
          <w:sz w:val="22"/>
          <w:szCs w:val="22"/>
        </w:rPr>
        <w:t xml:space="preserve">Question </w:t>
      </w:r>
      <w:r>
        <w:rPr>
          <w:rFonts w:cs="Arial"/>
          <w:b/>
          <w:sz w:val="22"/>
          <w:szCs w:val="22"/>
        </w:rPr>
        <w:t>1</w:t>
      </w:r>
      <w:r w:rsidRPr="00AD791D">
        <w:rPr>
          <w:rFonts w:cs="Arial"/>
          <w:b/>
          <w:sz w:val="22"/>
          <w:szCs w:val="22"/>
        </w:rPr>
        <w:t>.</w:t>
      </w:r>
    </w:p>
    <w:p w:rsidR="0018411B" w:rsidRDefault="0018411B" w:rsidP="0018411B">
      <w:pPr>
        <w:rPr>
          <w:lang w:val="hr-BA"/>
        </w:rPr>
      </w:pPr>
    </w:p>
    <w:p w:rsidR="0018411B" w:rsidRPr="00EA0171" w:rsidRDefault="00EE09C1" w:rsidP="00EA0171">
      <w:pPr>
        <w:pStyle w:val="ListParagraph"/>
        <w:numPr>
          <w:ilvl w:val="0"/>
          <w:numId w:val="28"/>
        </w:numPr>
        <w:jc w:val="both"/>
        <w:rPr>
          <w:sz w:val="22"/>
          <w:szCs w:val="22"/>
          <w:lang w:val="hr-BA"/>
        </w:rPr>
      </w:pPr>
      <w:r w:rsidRPr="00EA0171">
        <w:rPr>
          <w:sz w:val="22"/>
          <w:szCs w:val="22"/>
          <w:lang w:val="hr-BA"/>
        </w:rPr>
        <w:t>D</w:t>
      </w:r>
      <w:r w:rsidR="0018411B" w:rsidRPr="00EA0171">
        <w:rPr>
          <w:sz w:val="22"/>
          <w:szCs w:val="22"/>
          <w:lang w:val="hr-BA"/>
        </w:rPr>
        <w:t>ifferent manufacturers of additives dose additives in different quantities, the measure of additives in kg is not technically correct. We believe that the unit for the additive should be the amount of concrete to be placed (m3), and the amount of additive to be dosed in accordance with the manufacturer's technical instructions. That is, the text of the item can remain the same only to be calculated per m3 of concrete in which the additive is placed, i.e. for 1795,33 m3</w:t>
      </w:r>
      <w:r w:rsidR="005711E0" w:rsidRPr="00EA0171">
        <w:rPr>
          <w:sz w:val="22"/>
          <w:szCs w:val="22"/>
          <w:lang w:val="hr-BA"/>
        </w:rPr>
        <w:t xml:space="preserve"> </w:t>
      </w:r>
      <w:r w:rsidR="0018411B" w:rsidRPr="00EA0171">
        <w:rPr>
          <w:sz w:val="22"/>
          <w:szCs w:val="22"/>
          <w:lang w:val="hr-BA"/>
        </w:rPr>
        <w:t>(658,21+585,11+10,80+383,28+103,66+54,26=1795,33 m3)</w:t>
      </w:r>
      <w:r w:rsidR="005711E0" w:rsidRPr="00EA0171">
        <w:rPr>
          <w:sz w:val="22"/>
          <w:szCs w:val="22"/>
          <w:lang w:val="hr-BA"/>
        </w:rPr>
        <w:t>.</w:t>
      </w:r>
    </w:p>
    <w:p w:rsidR="005711E0" w:rsidRDefault="005711E0" w:rsidP="005711E0">
      <w:pPr>
        <w:pStyle w:val="ListParagraph"/>
        <w:jc w:val="both"/>
        <w:rPr>
          <w:sz w:val="22"/>
          <w:szCs w:val="22"/>
          <w:lang w:val="hr-BA"/>
        </w:rPr>
      </w:pPr>
    </w:p>
    <w:p w:rsidR="005711E0" w:rsidRPr="00EA0171" w:rsidRDefault="005711E0" w:rsidP="00EA0171">
      <w:pPr>
        <w:pStyle w:val="ListParagraph"/>
        <w:numPr>
          <w:ilvl w:val="0"/>
          <w:numId w:val="28"/>
        </w:numPr>
        <w:jc w:val="both"/>
        <w:rPr>
          <w:sz w:val="22"/>
          <w:szCs w:val="22"/>
          <w:lang w:val="hr-BA"/>
        </w:rPr>
      </w:pPr>
      <w:r w:rsidRPr="00EA0171">
        <w:rPr>
          <w:sz w:val="22"/>
          <w:szCs w:val="22"/>
          <w:lang w:val="hr-BA"/>
        </w:rPr>
        <w:t>The waterproofing system with additives requires the installation of additional materials (expanding sealing strip) at the concrete joints (slab/wall joint, wall/wall joint), as well as closing the holes in the formwork with appropriate material, please define whether the items in question must be counted in this item or to give them in new items, or possibly you do not require the above-mentioned waterproofing works that make up the system solution.</w:t>
      </w:r>
    </w:p>
    <w:p w:rsidR="0018411B" w:rsidRDefault="0018411B" w:rsidP="0018411B">
      <w:pPr>
        <w:rPr>
          <w:lang w:val="hr-BA"/>
        </w:rPr>
      </w:pPr>
    </w:p>
    <w:p w:rsidR="005711E0" w:rsidRPr="00CF3B12" w:rsidRDefault="005711E0" w:rsidP="005711E0">
      <w:pPr>
        <w:rPr>
          <w:rFonts w:cs="Arial"/>
          <w:b/>
          <w:sz w:val="22"/>
          <w:szCs w:val="22"/>
        </w:rPr>
      </w:pPr>
      <w:r w:rsidRPr="00CF3B12">
        <w:rPr>
          <w:rFonts w:cs="Arial"/>
          <w:b/>
          <w:sz w:val="22"/>
          <w:szCs w:val="22"/>
        </w:rPr>
        <w:t>Answer 1.</w:t>
      </w:r>
    </w:p>
    <w:p w:rsidR="00EA0171" w:rsidRDefault="00EA0171" w:rsidP="00EA0171">
      <w:pPr>
        <w:rPr>
          <w:rFonts w:cs="Arial"/>
          <w:sz w:val="22"/>
          <w:szCs w:val="22"/>
        </w:rPr>
      </w:pPr>
    </w:p>
    <w:p w:rsidR="00EA0171" w:rsidRPr="00EA0171" w:rsidRDefault="00EA0171" w:rsidP="00EA0171">
      <w:pPr>
        <w:pStyle w:val="ListParagraph"/>
        <w:numPr>
          <w:ilvl w:val="0"/>
          <w:numId w:val="29"/>
        </w:numPr>
        <w:rPr>
          <w:rFonts w:cs="Arial"/>
          <w:sz w:val="22"/>
          <w:szCs w:val="22"/>
        </w:rPr>
      </w:pPr>
      <w:r>
        <w:rPr>
          <w:rFonts w:cs="Arial"/>
          <w:sz w:val="22"/>
          <w:szCs w:val="22"/>
        </w:rPr>
        <w:t xml:space="preserve">IFIB, </w:t>
      </w:r>
      <w:r w:rsidRPr="00EA0171">
        <w:rPr>
          <w:rFonts w:cs="Arial"/>
          <w:sz w:val="22"/>
          <w:szCs w:val="22"/>
        </w:rPr>
        <w:t>Bill of Quantity, Part II. Concreate and reinforced concreate, Item 11.</w:t>
      </w:r>
      <w:r>
        <w:rPr>
          <w:rFonts w:cs="Arial"/>
          <w:sz w:val="22"/>
          <w:szCs w:val="22"/>
        </w:rPr>
        <w:t xml:space="preserve"> is modified as follows</w:t>
      </w:r>
    </w:p>
    <w:tbl>
      <w:tblPr>
        <w:tblpPr w:leftFromText="180" w:rightFromText="180" w:vertAnchor="text" w:horzAnchor="page" w:tblpX="1936" w:tblpY="94"/>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084"/>
        <w:gridCol w:w="2939"/>
        <w:gridCol w:w="900"/>
        <w:gridCol w:w="900"/>
      </w:tblGrid>
      <w:tr w:rsidR="00EA0171" w:rsidRPr="0014204B" w:rsidTr="00EA0171">
        <w:trPr>
          <w:trHeight w:val="2083"/>
        </w:trPr>
        <w:tc>
          <w:tcPr>
            <w:tcW w:w="632" w:type="dxa"/>
            <w:shd w:val="clear" w:color="auto" w:fill="auto"/>
            <w:hideMark/>
          </w:tcPr>
          <w:p w:rsidR="00EA0171" w:rsidRPr="00EA0171" w:rsidRDefault="00EA0171" w:rsidP="00EA0171">
            <w:pPr>
              <w:jc w:val="center"/>
              <w:rPr>
                <w:rFonts w:ascii="Ariel" w:hAnsi="Ariel" w:cs="Arial"/>
                <w:sz w:val="20"/>
              </w:rPr>
            </w:pPr>
            <w:r w:rsidRPr="00EA0171">
              <w:rPr>
                <w:rFonts w:ascii="Ariel" w:hAnsi="Ariel" w:cs="Arial"/>
                <w:sz w:val="20"/>
              </w:rPr>
              <w:t>11</w:t>
            </w:r>
          </w:p>
        </w:tc>
        <w:tc>
          <w:tcPr>
            <w:tcW w:w="3084" w:type="dxa"/>
            <w:shd w:val="clear" w:color="auto" w:fill="auto"/>
            <w:hideMark/>
          </w:tcPr>
          <w:p w:rsidR="00EA0171" w:rsidRPr="00EA0171" w:rsidRDefault="00EA0171" w:rsidP="00EA0171">
            <w:pPr>
              <w:rPr>
                <w:rFonts w:ascii="Ariel" w:hAnsi="Ariel" w:cs="Arial"/>
                <w:sz w:val="20"/>
              </w:rPr>
            </w:pPr>
            <w:r w:rsidRPr="00EA0171">
              <w:rPr>
                <w:rFonts w:ascii="Ariel" w:hAnsi="Ariel" w:cs="Arial"/>
                <w:sz w:val="20"/>
              </w:rPr>
              <w:t xml:space="preserve">Supply of the concrete admixture - liquid </w:t>
            </w:r>
            <w:proofErr w:type="spellStart"/>
            <w:r w:rsidRPr="00EA0171">
              <w:rPr>
                <w:rFonts w:ascii="Ariel" w:hAnsi="Ariel" w:cs="Arial"/>
                <w:sz w:val="20"/>
              </w:rPr>
              <w:t>anorganic</w:t>
            </w:r>
            <w:proofErr w:type="spellEnd"/>
            <w:r w:rsidRPr="00EA0171">
              <w:rPr>
                <w:rFonts w:ascii="Ariel" w:hAnsi="Ariel" w:cs="Arial"/>
                <w:sz w:val="20"/>
              </w:rPr>
              <w:t xml:space="preserve"> waterproofing concrete admixture equivalent </w:t>
            </w:r>
            <w:proofErr w:type="gramStart"/>
            <w:r w:rsidRPr="00EA0171">
              <w:rPr>
                <w:rFonts w:ascii="Ariel" w:hAnsi="Ariel" w:cs="Arial"/>
                <w:sz w:val="20"/>
              </w:rPr>
              <w:t>to  BETOCRETE</w:t>
            </w:r>
            <w:proofErr w:type="gramEnd"/>
            <w:r w:rsidRPr="00EA0171">
              <w:rPr>
                <w:rFonts w:ascii="Ariel" w:hAnsi="Ariel" w:cs="Arial"/>
                <w:sz w:val="20"/>
              </w:rPr>
              <w:t xml:space="preserve"> C17 produced by </w:t>
            </w:r>
            <w:proofErr w:type="spellStart"/>
            <w:r w:rsidRPr="00EA0171">
              <w:rPr>
                <w:rFonts w:ascii="Ariel" w:hAnsi="Ariel" w:cs="Arial"/>
                <w:sz w:val="20"/>
              </w:rPr>
              <w:t>Schomburg</w:t>
            </w:r>
            <w:proofErr w:type="spellEnd"/>
            <w:r w:rsidRPr="00EA0171">
              <w:rPr>
                <w:rFonts w:ascii="Ariel" w:hAnsi="Ariel" w:cs="Arial"/>
                <w:sz w:val="20"/>
              </w:rPr>
              <w:t xml:space="preserve"> GmbH, to guarantee water resistance. Adding, dosing, mixing and other details as per manufactures instructions. Quantity of the additive to be </w:t>
            </w:r>
            <w:proofErr w:type="spellStart"/>
            <w:r w:rsidRPr="00EA0171">
              <w:rPr>
                <w:rFonts w:ascii="Ariel" w:hAnsi="Ariel" w:cs="Arial"/>
                <w:sz w:val="20"/>
              </w:rPr>
              <w:t>sufficiente</w:t>
            </w:r>
            <w:proofErr w:type="spellEnd"/>
            <w:r w:rsidRPr="00EA0171">
              <w:rPr>
                <w:rFonts w:ascii="Ariel" w:hAnsi="Ariel" w:cs="Arial"/>
                <w:sz w:val="20"/>
              </w:rPr>
              <w:t xml:space="preserve"> for quantity of concrete bellow:</w:t>
            </w:r>
          </w:p>
        </w:tc>
        <w:tc>
          <w:tcPr>
            <w:tcW w:w="2939" w:type="dxa"/>
            <w:shd w:val="clear" w:color="auto" w:fill="auto"/>
            <w:hideMark/>
          </w:tcPr>
          <w:p w:rsidR="00EA0171" w:rsidRPr="00EA0171" w:rsidRDefault="00EA0171" w:rsidP="00EA0171">
            <w:pPr>
              <w:rPr>
                <w:rFonts w:ascii="Ariel" w:hAnsi="Ariel" w:cs="Arial"/>
                <w:sz w:val="20"/>
              </w:rPr>
            </w:pPr>
            <w:proofErr w:type="spellStart"/>
            <w:r w:rsidRPr="00EA0171">
              <w:rPr>
                <w:rFonts w:ascii="Ariel" w:hAnsi="Ariel" w:cs="Arial"/>
                <w:sz w:val="20"/>
              </w:rPr>
              <w:t>Nabavka</w:t>
            </w:r>
            <w:proofErr w:type="spellEnd"/>
            <w:r w:rsidRPr="00EA0171">
              <w:rPr>
                <w:rFonts w:ascii="Ariel" w:hAnsi="Ariel" w:cs="Arial"/>
                <w:sz w:val="20"/>
              </w:rPr>
              <w:t xml:space="preserve"> </w:t>
            </w:r>
            <w:proofErr w:type="spellStart"/>
            <w:r w:rsidRPr="00EA0171">
              <w:rPr>
                <w:rFonts w:ascii="Ariel" w:hAnsi="Ariel" w:cs="Arial"/>
                <w:sz w:val="20"/>
              </w:rPr>
              <w:t>aditiva</w:t>
            </w:r>
            <w:proofErr w:type="spellEnd"/>
            <w:r w:rsidRPr="00EA0171">
              <w:rPr>
                <w:rFonts w:ascii="Ariel" w:hAnsi="Ariel" w:cs="Arial"/>
                <w:sz w:val="20"/>
              </w:rPr>
              <w:t xml:space="preserve"> </w:t>
            </w:r>
            <w:proofErr w:type="spellStart"/>
            <w:r w:rsidRPr="00EA0171">
              <w:rPr>
                <w:rFonts w:ascii="Ariel" w:hAnsi="Ariel" w:cs="Arial"/>
                <w:sz w:val="20"/>
              </w:rPr>
              <w:t>za</w:t>
            </w:r>
            <w:proofErr w:type="spellEnd"/>
            <w:r w:rsidRPr="00EA0171">
              <w:rPr>
                <w:rFonts w:ascii="Ariel" w:hAnsi="Ariel" w:cs="Arial"/>
                <w:sz w:val="20"/>
              </w:rPr>
              <w:t xml:space="preserve"> </w:t>
            </w:r>
            <w:proofErr w:type="spellStart"/>
            <w:r w:rsidRPr="00EA0171">
              <w:rPr>
                <w:rFonts w:ascii="Ariel" w:hAnsi="Ariel" w:cs="Arial"/>
                <w:sz w:val="20"/>
              </w:rPr>
              <w:t>beton</w:t>
            </w:r>
            <w:proofErr w:type="spellEnd"/>
            <w:r w:rsidRPr="00EA0171">
              <w:rPr>
                <w:rFonts w:ascii="Ariel" w:hAnsi="Ariel" w:cs="Arial"/>
                <w:sz w:val="20"/>
              </w:rPr>
              <w:t xml:space="preserve"> </w:t>
            </w:r>
            <w:proofErr w:type="spellStart"/>
            <w:r w:rsidRPr="00EA0171">
              <w:rPr>
                <w:rFonts w:ascii="Ariel" w:hAnsi="Ariel" w:cs="Arial"/>
                <w:sz w:val="20"/>
              </w:rPr>
              <w:t>za</w:t>
            </w:r>
            <w:proofErr w:type="spellEnd"/>
            <w:r w:rsidRPr="00EA0171">
              <w:rPr>
                <w:rFonts w:ascii="Ariel" w:hAnsi="Ariel" w:cs="Arial"/>
                <w:sz w:val="20"/>
              </w:rPr>
              <w:t xml:space="preserve"> - </w:t>
            </w:r>
            <w:proofErr w:type="spellStart"/>
            <w:r w:rsidRPr="00EA0171">
              <w:rPr>
                <w:rFonts w:ascii="Ariel" w:hAnsi="Ariel" w:cs="Arial"/>
                <w:sz w:val="20"/>
              </w:rPr>
              <w:t>tekuci</w:t>
            </w:r>
            <w:proofErr w:type="spellEnd"/>
            <w:r w:rsidRPr="00EA0171">
              <w:rPr>
                <w:rFonts w:ascii="Ariel" w:hAnsi="Ariel" w:cs="Arial"/>
                <w:sz w:val="20"/>
              </w:rPr>
              <w:t xml:space="preserve"> </w:t>
            </w:r>
            <w:proofErr w:type="spellStart"/>
            <w:r w:rsidRPr="00EA0171">
              <w:rPr>
                <w:rFonts w:ascii="Ariel" w:hAnsi="Ariel" w:cs="Arial"/>
                <w:sz w:val="20"/>
              </w:rPr>
              <w:t>anorganski</w:t>
            </w:r>
            <w:proofErr w:type="spellEnd"/>
            <w:r w:rsidRPr="00EA0171">
              <w:rPr>
                <w:rFonts w:ascii="Ariel" w:hAnsi="Ariel" w:cs="Arial"/>
                <w:sz w:val="20"/>
              </w:rPr>
              <w:t xml:space="preserve"> </w:t>
            </w:r>
            <w:proofErr w:type="spellStart"/>
            <w:r w:rsidRPr="00EA0171">
              <w:rPr>
                <w:rFonts w:ascii="Ariel" w:hAnsi="Ariel" w:cs="Arial"/>
                <w:sz w:val="20"/>
              </w:rPr>
              <w:t>dodatak</w:t>
            </w:r>
            <w:proofErr w:type="spellEnd"/>
            <w:r w:rsidRPr="00EA0171">
              <w:rPr>
                <w:rFonts w:ascii="Ariel" w:hAnsi="Ariel" w:cs="Arial"/>
                <w:sz w:val="20"/>
              </w:rPr>
              <w:t xml:space="preserve"> </w:t>
            </w:r>
            <w:proofErr w:type="spellStart"/>
            <w:r w:rsidRPr="00EA0171">
              <w:rPr>
                <w:rFonts w:ascii="Ariel" w:hAnsi="Ariel" w:cs="Arial"/>
                <w:sz w:val="20"/>
              </w:rPr>
              <w:t>za</w:t>
            </w:r>
            <w:proofErr w:type="spellEnd"/>
            <w:r w:rsidRPr="00EA0171">
              <w:rPr>
                <w:rFonts w:ascii="Ariel" w:hAnsi="Ariel" w:cs="Arial"/>
                <w:sz w:val="20"/>
              </w:rPr>
              <w:t xml:space="preserve"> </w:t>
            </w:r>
            <w:proofErr w:type="spellStart"/>
            <w:r w:rsidRPr="00EA0171">
              <w:rPr>
                <w:rFonts w:ascii="Ariel" w:hAnsi="Ariel" w:cs="Arial"/>
                <w:sz w:val="20"/>
              </w:rPr>
              <w:t>hidroizolaciju</w:t>
            </w:r>
            <w:proofErr w:type="spellEnd"/>
            <w:r w:rsidRPr="00EA0171">
              <w:rPr>
                <w:rFonts w:ascii="Ariel" w:hAnsi="Ariel" w:cs="Arial"/>
                <w:sz w:val="20"/>
              </w:rPr>
              <w:t xml:space="preserve"> </w:t>
            </w:r>
            <w:proofErr w:type="spellStart"/>
            <w:r w:rsidRPr="00EA0171">
              <w:rPr>
                <w:rFonts w:ascii="Ariel" w:hAnsi="Ariel" w:cs="Arial"/>
                <w:sz w:val="20"/>
              </w:rPr>
              <w:t>betonskih</w:t>
            </w:r>
            <w:proofErr w:type="spellEnd"/>
            <w:r w:rsidRPr="00EA0171">
              <w:rPr>
                <w:rFonts w:ascii="Ariel" w:hAnsi="Ariel" w:cs="Arial"/>
                <w:sz w:val="20"/>
              </w:rPr>
              <w:t xml:space="preserve"> </w:t>
            </w:r>
            <w:proofErr w:type="spellStart"/>
            <w:r w:rsidRPr="00EA0171">
              <w:rPr>
                <w:rFonts w:ascii="Ariel" w:hAnsi="Ariel" w:cs="Arial"/>
                <w:sz w:val="20"/>
              </w:rPr>
              <w:t>konstrukcija</w:t>
            </w:r>
            <w:proofErr w:type="spellEnd"/>
            <w:r w:rsidRPr="00EA0171">
              <w:rPr>
                <w:rFonts w:ascii="Ariel" w:hAnsi="Ariel" w:cs="Arial"/>
                <w:sz w:val="20"/>
              </w:rPr>
              <w:t xml:space="preserve"> (</w:t>
            </w:r>
            <w:proofErr w:type="spellStart"/>
            <w:r w:rsidRPr="00EA0171">
              <w:rPr>
                <w:rFonts w:ascii="Ariel" w:hAnsi="Ariel" w:cs="Arial"/>
                <w:sz w:val="20"/>
              </w:rPr>
              <w:t>ekvivalnt</w:t>
            </w:r>
            <w:proofErr w:type="spellEnd"/>
            <w:r w:rsidRPr="00EA0171">
              <w:rPr>
                <w:rFonts w:ascii="Ariel" w:hAnsi="Ariel" w:cs="Arial"/>
                <w:sz w:val="20"/>
              </w:rPr>
              <w:t xml:space="preserve"> </w:t>
            </w:r>
            <w:proofErr w:type="spellStart"/>
            <w:r w:rsidRPr="00EA0171">
              <w:rPr>
                <w:rFonts w:ascii="Ariel" w:hAnsi="Ariel" w:cs="Arial"/>
                <w:sz w:val="20"/>
              </w:rPr>
              <w:t>kao</w:t>
            </w:r>
            <w:proofErr w:type="spellEnd"/>
            <w:r w:rsidRPr="00EA0171">
              <w:rPr>
                <w:rFonts w:ascii="Ariel" w:hAnsi="Ariel" w:cs="Arial"/>
                <w:sz w:val="20"/>
              </w:rPr>
              <w:t xml:space="preserve"> BETOCRETE C17 </w:t>
            </w:r>
            <w:proofErr w:type="spellStart"/>
            <w:r w:rsidRPr="00EA0171">
              <w:rPr>
                <w:rFonts w:ascii="Ariel" w:hAnsi="Ariel" w:cs="Arial"/>
                <w:sz w:val="20"/>
              </w:rPr>
              <w:t>proizvođača</w:t>
            </w:r>
            <w:proofErr w:type="spellEnd"/>
            <w:r w:rsidRPr="00EA0171">
              <w:rPr>
                <w:rFonts w:ascii="Ariel" w:hAnsi="Ariel" w:cs="Arial"/>
                <w:sz w:val="20"/>
              </w:rPr>
              <w:t xml:space="preserve"> </w:t>
            </w:r>
            <w:proofErr w:type="spellStart"/>
            <w:r w:rsidRPr="00EA0171">
              <w:rPr>
                <w:rFonts w:ascii="Ariel" w:hAnsi="Ariel" w:cs="Arial"/>
                <w:sz w:val="20"/>
              </w:rPr>
              <w:t>Schomburg</w:t>
            </w:r>
            <w:proofErr w:type="spellEnd"/>
            <w:r w:rsidRPr="00EA0171">
              <w:rPr>
                <w:rFonts w:ascii="Ariel" w:hAnsi="Ariel" w:cs="Arial"/>
                <w:sz w:val="20"/>
              </w:rPr>
              <w:t xml:space="preserve"> GmbH) </w:t>
            </w:r>
            <w:proofErr w:type="spellStart"/>
            <w:r w:rsidRPr="00EA0171">
              <w:rPr>
                <w:rFonts w:ascii="Ariel" w:hAnsi="Ariel" w:cs="Arial"/>
                <w:sz w:val="20"/>
              </w:rPr>
              <w:t>kao</w:t>
            </w:r>
            <w:proofErr w:type="spellEnd"/>
            <w:r w:rsidRPr="00EA0171">
              <w:rPr>
                <w:rFonts w:ascii="Ariel" w:hAnsi="Ariel" w:cs="Arial"/>
                <w:sz w:val="20"/>
              </w:rPr>
              <w:t xml:space="preserve"> </w:t>
            </w:r>
            <w:proofErr w:type="spellStart"/>
            <w:r w:rsidRPr="00EA0171">
              <w:rPr>
                <w:rFonts w:ascii="Ariel" w:hAnsi="Ariel" w:cs="Arial"/>
                <w:sz w:val="20"/>
              </w:rPr>
              <w:t>garancija</w:t>
            </w:r>
            <w:proofErr w:type="spellEnd"/>
            <w:r w:rsidRPr="00EA0171">
              <w:rPr>
                <w:rFonts w:ascii="Ariel" w:hAnsi="Ariel" w:cs="Arial"/>
                <w:sz w:val="20"/>
              </w:rPr>
              <w:t xml:space="preserve"> </w:t>
            </w:r>
            <w:proofErr w:type="spellStart"/>
            <w:r w:rsidRPr="00EA0171">
              <w:rPr>
                <w:rFonts w:ascii="Ariel" w:hAnsi="Ariel" w:cs="Arial"/>
                <w:sz w:val="20"/>
              </w:rPr>
              <w:t>za</w:t>
            </w:r>
            <w:proofErr w:type="spellEnd"/>
            <w:r w:rsidRPr="00EA0171">
              <w:rPr>
                <w:rFonts w:ascii="Ariel" w:hAnsi="Ariel" w:cs="Arial"/>
                <w:sz w:val="20"/>
              </w:rPr>
              <w:t xml:space="preserve"> </w:t>
            </w:r>
            <w:proofErr w:type="spellStart"/>
            <w:r w:rsidRPr="00EA0171">
              <w:rPr>
                <w:rFonts w:ascii="Ariel" w:hAnsi="Ariel" w:cs="Arial"/>
                <w:sz w:val="20"/>
              </w:rPr>
              <w:t>vodonepropusnost</w:t>
            </w:r>
            <w:proofErr w:type="spellEnd"/>
            <w:r w:rsidRPr="00EA0171">
              <w:rPr>
                <w:rFonts w:ascii="Ariel" w:hAnsi="Ariel" w:cs="Arial"/>
                <w:sz w:val="20"/>
              </w:rPr>
              <w:t xml:space="preserve">. </w:t>
            </w:r>
            <w:proofErr w:type="spellStart"/>
            <w:r w:rsidRPr="00EA0171">
              <w:rPr>
                <w:rFonts w:ascii="Ariel" w:hAnsi="Ariel" w:cs="Arial"/>
                <w:sz w:val="20"/>
              </w:rPr>
              <w:t>Dodavanje</w:t>
            </w:r>
            <w:proofErr w:type="spellEnd"/>
            <w:r w:rsidRPr="00EA0171">
              <w:rPr>
                <w:rFonts w:ascii="Ariel" w:hAnsi="Ariel" w:cs="Arial"/>
                <w:sz w:val="20"/>
              </w:rPr>
              <w:t xml:space="preserve"> </w:t>
            </w:r>
            <w:proofErr w:type="spellStart"/>
            <w:r w:rsidRPr="00EA0171">
              <w:rPr>
                <w:rFonts w:ascii="Ariel" w:hAnsi="Ariel" w:cs="Arial"/>
                <w:sz w:val="20"/>
              </w:rPr>
              <w:t>i</w:t>
            </w:r>
            <w:proofErr w:type="spellEnd"/>
            <w:r w:rsidRPr="00EA0171">
              <w:rPr>
                <w:rFonts w:ascii="Ariel" w:hAnsi="Ariel" w:cs="Arial"/>
                <w:sz w:val="20"/>
              </w:rPr>
              <w:t xml:space="preserve"> </w:t>
            </w:r>
            <w:proofErr w:type="spellStart"/>
            <w:r w:rsidRPr="00EA0171">
              <w:rPr>
                <w:rFonts w:ascii="Ariel" w:hAnsi="Ariel" w:cs="Arial"/>
                <w:sz w:val="20"/>
              </w:rPr>
              <w:t>doziranje</w:t>
            </w:r>
            <w:proofErr w:type="spellEnd"/>
            <w:r w:rsidRPr="00EA0171">
              <w:rPr>
                <w:rFonts w:ascii="Ariel" w:hAnsi="Ariel" w:cs="Arial"/>
                <w:sz w:val="20"/>
              </w:rPr>
              <w:t xml:space="preserve"> </w:t>
            </w:r>
            <w:proofErr w:type="spellStart"/>
            <w:r w:rsidRPr="00EA0171">
              <w:rPr>
                <w:rFonts w:ascii="Ariel" w:hAnsi="Ariel" w:cs="Arial"/>
                <w:sz w:val="20"/>
              </w:rPr>
              <w:t>aditiva</w:t>
            </w:r>
            <w:proofErr w:type="spellEnd"/>
            <w:r w:rsidRPr="00EA0171">
              <w:rPr>
                <w:rFonts w:ascii="Ariel" w:hAnsi="Ariel" w:cs="Arial"/>
                <w:sz w:val="20"/>
              </w:rPr>
              <w:t xml:space="preserve"> </w:t>
            </w:r>
            <w:proofErr w:type="spellStart"/>
            <w:r w:rsidRPr="00EA0171">
              <w:rPr>
                <w:rFonts w:ascii="Ariel" w:hAnsi="Ariel" w:cs="Arial"/>
                <w:sz w:val="20"/>
              </w:rPr>
              <w:t>kao</w:t>
            </w:r>
            <w:proofErr w:type="spellEnd"/>
            <w:r w:rsidRPr="00EA0171">
              <w:rPr>
                <w:rFonts w:ascii="Ariel" w:hAnsi="Ariel" w:cs="Arial"/>
                <w:sz w:val="20"/>
              </w:rPr>
              <w:t xml:space="preserve"> </w:t>
            </w:r>
            <w:proofErr w:type="spellStart"/>
            <w:r w:rsidRPr="00EA0171">
              <w:rPr>
                <w:rFonts w:ascii="Ariel" w:hAnsi="Ariel" w:cs="Arial"/>
                <w:sz w:val="20"/>
              </w:rPr>
              <w:t>i</w:t>
            </w:r>
            <w:proofErr w:type="spellEnd"/>
            <w:r w:rsidRPr="00EA0171">
              <w:rPr>
                <w:rFonts w:ascii="Ariel" w:hAnsi="Ariel" w:cs="Arial"/>
                <w:sz w:val="20"/>
              </w:rPr>
              <w:t xml:space="preserve"> </w:t>
            </w:r>
            <w:proofErr w:type="spellStart"/>
            <w:r w:rsidRPr="00EA0171">
              <w:rPr>
                <w:rFonts w:ascii="Ariel" w:hAnsi="Ariel" w:cs="Arial"/>
                <w:sz w:val="20"/>
              </w:rPr>
              <w:t>nacin</w:t>
            </w:r>
            <w:proofErr w:type="spellEnd"/>
            <w:r w:rsidRPr="00EA0171">
              <w:rPr>
                <w:rFonts w:ascii="Ariel" w:hAnsi="Ariel" w:cs="Arial"/>
                <w:sz w:val="20"/>
              </w:rPr>
              <w:t xml:space="preserve"> </w:t>
            </w:r>
            <w:proofErr w:type="spellStart"/>
            <w:r w:rsidRPr="00EA0171">
              <w:rPr>
                <w:rFonts w:ascii="Ariel" w:hAnsi="Ariel" w:cs="Arial"/>
                <w:sz w:val="20"/>
              </w:rPr>
              <w:t>mjesanja</w:t>
            </w:r>
            <w:proofErr w:type="spellEnd"/>
            <w:r w:rsidRPr="00EA0171">
              <w:rPr>
                <w:rFonts w:ascii="Ariel" w:hAnsi="Ariel" w:cs="Arial"/>
                <w:sz w:val="20"/>
              </w:rPr>
              <w:t xml:space="preserve"> </w:t>
            </w:r>
            <w:proofErr w:type="spellStart"/>
            <w:r w:rsidRPr="00EA0171">
              <w:rPr>
                <w:rFonts w:ascii="Ariel" w:hAnsi="Ariel" w:cs="Arial"/>
                <w:sz w:val="20"/>
              </w:rPr>
              <w:t>i</w:t>
            </w:r>
            <w:proofErr w:type="spellEnd"/>
            <w:r w:rsidRPr="00EA0171">
              <w:rPr>
                <w:rFonts w:ascii="Ariel" w:hAnsi="Ariel" w:cs="Arial"/>
                <w:sz w:val="20"/>
              </w:rPr>
              <w:t xml:space="preserve"> </w:t>
            </w:r>
            <w:proofErr w:type="spellStart"/>
            <w:r w:rsidRPr="00EA0171">
              <w:rPr>
                <w:rFonts w:ascii="Ariel" w:hAnsi="Ariel" w:cs="Arial"/>
                <w:sz w:val="20"/>
              </w:rPr>
              <w:t>ostali</w:t>
            </w:r>
            <w:proofErr w:type="spellEnd"/>
            <w:r w:rsidRPr="00EA0171">
              <w:rPr>
                <w:rFonts w:ascii="Ariel" w:hAnsi="Ariel" w:cs="Arial"/>
                <w:sz w:val="20"/>
              </w:rPr>
              <w:t xml:space="preserve"> </w:t>
            </w:r>
            <w:proofErr w:type="spellStart"/>
            <w:r w:rsidRPr="00EA0171">
              <w:rPr>
                <w:rFonts w:ascii="Ariel" w:hAnsi="Ariel" w:cs="Arial"/>
                <w:sz w:val="20"/>
              </w:rPr>
              <w:t>detalji</w:t>
            </w:r>
            <w:proofErr w:type="spellEnd"/>
            <w:r w:rsidRPr="00EA0171">
              <w:rPr>
                <w:rFonts w:ascii="Ariel" w:hAnsi="Ariel" w:cs="Arial"/>
                <w:sz w:val="20"/>
              </w:rPr>
              <w:t xml:space="preserve"> u </w:t>
            </w:r>
            <w:proofErr w:type="spellStart"/>
            <w:r w:rsidRPr="00EA0171">
              <w:rPr>
                <w:rFonts w:ascii="Ariel" w:hAnsi="Ariel" w:cs="Arial"/>
                <w:sz w:val="20"/>
              </w:rPr>
              <w:t>svemu</w:t>
            </w:r>
            <w:proofErr w:type="spellEnd"/>
            <w:r w:rsidRPr="00EA0171">
              <w:rPr>
                <w:rFonts w:ascii="Ariel" w:hAnsi="Ariel" w:cs="Arial"/>
                <w:sz w:val="20"/>
              </w:rPr>
              <w:t xml:space="preserve"> </w:t>
            </w:r>
            <w:proofErr w:type="spellStart"/>
            <w:r w:rsidRPr="00EA0171">
              <w:rPr>
                <w:rFonts w:ascii="Ariel" w:hAnsi="Ariel" w:cs="Arial"/>
                <w:sz w:val="20"/>
              </w:rPr>
              <w:t>prema</w:t>
            </w:r>
            <w:proofErr w:type="spellEnd"/>
            <w:r w:rsidRPr="00EA0171">
              <w:rPr>
                <w:rFonts w:ascii="Ariel" w:hAnsi="Ariel" w:cs="Arial"/>
                <w:sz w:val="20"/>
              </w:rPr>
              <w:t xml:space="preserve"> </w:t>
            </w:r>
            <w:proofErr w:type="spellStart"/>
            <w:r w:rsidRPr="00EA0171">
              <w:rPr>
                <w:rFonts w:ascii="Ariel" w:hAnsi="Ariel" w:cs="Arial"/>
                <w:sz w:val="20"/>
              </w:rPr>
              <w:t>preporuci</w:t>
            </w:r>
            <w:proofErr w:type="spellEnd"/>
            <w:r w:rsidRPr="00EA0171">
              <w:rPr>
                <w:rFonts w:ascii="Ariel" w:hAnsi="Ariel" w:cs="Arial"/>
                <w:sz w:val="20"/>
              </w:rPr>
              <w:t xml:space="preserve"> </w:t>
            </w:r>
            <w:proofErr w:type="spellStart"/>
            <w:r w:rsidRPr="00EA0171">
              <w:rPr>
                <w:rFonts w:ascii="Ariel" w:hAnsi="Ariel" w:cs="Arial"/>
                <w:sz w:val="20"/>
              </w:rPr>
              <w:t>proizvodjaca</w:t>
            </w:r>
            <w:proofErr w:type="spellEnd"/>
            <w:r w:rsidRPr="00EA0171">
              <w:rPr>
                <w:rFonts w:ascii="Ariel" w:hAnsi="Ariel" w:cs="Arial"/>
                <w:sz w:val="20"/>
              </w:rPr>
              <w:t xml:space="preserve">. </w:t>
            </w:r>
            <w:proofErr w:type="spellStart"/>
            <w:r w:rsidRPr="00EA0171">
              <w:rPr>
                <w:rFonts w:ascii="Ariel" w:hAnsi="Ariel" w:cs="Arial"/>
                <w:sz w:val="20"/>
              </w:rPr>
              <w:t>Kolicna</w:t>
            </w:r>
            <w:proofErr w:type="spellEnd"/>
            <w:r w:rsidRPr="00EA0171">
              <w:rPr>
                <w:rFonts w:ascii="Ariel" w:hAnsi="Ariel" w:cs="Arial"/>
                <w:sz w:val="20"/>
              </w:rPr>
              <w:t xml:space="preserve"> </w:t>
            </w:r>
            <w:proofErr w:type="spellStart"/>
            <w:r w:rsidRPr="00EA0171">
              <w:rPr>
                <w:rFonts w:ascii="Ariel" w:hAnsi="Ariel" w:cs="Arial"/>
                <w:sz w:val="20"/>
              </w:rPr>
              <w:t>aditiva</w:t>
            </w:r>
            <w:proofErr w:type="spellEnd"/>
            <w:r w:rsidRPr="00EA0171">
              <w:rPr>
                <w:rFonts w:ascii="Ariel" w:hAnsi="Ariel" w:cs="Arial"/>
                <w:sz w:val="20"/>
              </w:rPr>
              <w:t xml:space="preserve"> </w:t>
            </w:r>
            <w:proofErr w:type="spellStart"/>
            <w:r w:rsidRPr="00EA0171">
              <w:rPr>
                <w:rFonts w:ascii="Ariel" w:hAnsi="Ariel" w:cs="Arial"/>
                <w:sz w:val="20"/>
              </w:rPr>
              <w:t>dovoljna</w:t>
            </w:r>
            <w:proofErr w:type="spellEnd"/>
            <w:r w:rsidRPr="00EA0171">
              <w:rPr>
                <w:rFonts w:ascii="Ariel" w:hAnsi="Ariel" w:cs="Arial"/>
                <w:sz w:val="20"/>
              </w:rPr>
              <w:t xml:space="preserve"> </w:t>
            </w:r>
            <w:proofErr w:type="spellStart"/>
            <w:r w:rsidRPr="00EA0171">
              <w:rPr>
                <w:rFonts w:ascii="Ariel" w:hAnsi="Ariel" w:cs="Arial"/>
                <w:sz w:val="20"/>
              </w:rPr>
              <w:t>za</w:t>
            </w:r>
            <w:proofErr w:type="spellEnd"/>
            <w:r w:rsidRPr="00EA0171">
              <w:rPr>
                <w:rFonts w:ascii="Ariel" w:hAnsi="Ariel" w:cs="Arial"/>
                <w:sz w:val="20"/>
              </w:rPr>
              <w:t xml:space="preserve"> dole </w:t>
            </w:r>
            <w:proofErr w:type="spellStart"/>
            <w:r w:rsidRPr="00EA0171">
              <w:rPr>
                <w:rFonts w:ascii="Ariel" w:hAnsi="Ariel" w:cs="Arial"/>
                <w:sz w:val="20"/>
              </w:rPr>
              <w:t>navedenu</w:t>
            </w:r>
            <w:proofErr w:type="spellEnd"/>
            <w:r w:rsidRPr="00EA0171">
              <w:rPr>
                <w:rFonts w:ascii="Ariel" w:hAnsi="Ariel" w:cs="Arial"/>
                <w:sz w:val="20"/>
              </w:rPr>
              <w:t xml:space="preserve"> </w:t>
            </w:r>
            <w:proofErr w:type="spellStart"/>
            <w:r w:rsidRPr="00EA0171">
              <w:rPr>
                <w:rFonts w:ascii="Ariel" w:hAnsi="Ariel" w:cs="Arial"/>
                <w:sz w:val="20"/>
              </w:rPr>
              <w:t>kolicinu</w:t>
            </w:r>
            <w:proofErr w:type="spellEnd"/>
            <w:r w:rsidRPr="00EA0171">
              <w:rPr>
                <w:rFonts w:ascii="Ariel" w:hAnsi="Ariel" w:cs="Arial"/>
                <w:sz w:val="20"/>
              </w:rPr>
              <w:t xml:space="preserve"> </w:t>
            </w:r>
            <w:proofErr w:type="spellStart"/>
            <w:r w:rsidRPr="00EA0171">
              <w:rPr>
                <w:rFonts w:ascii="Ariel" w:hAnsi="Ariel" w:cs="Arial"/>
                <w:sz w:val="20"/>
              </w:rPr>
              <w:t>betona</w:t>
            </w:r>
            <w:proofErr w:type="spellEnd"/>
            <w:r w:rsidRPr="00EA0171">
              <w:rPr>
                <w:rFonts w:ascii="Ariel" w:hAnsi="Ariel" w:cs="Arial"/>
                <w:sz w:val="20"/>
              </w:rPr>
              <w:t>:</w:t>
            </w:r>
          </w:p>
        </w:tc>
        <w:tc>
          <w:tcPr>
            <w:tcW w:w="900" w:type="dxa"/>
            <w:shd w:val="clear" w:color="auto" w:fill="auto"/>
            <w:vAlign w:val="bottom"/>
            <w:hideMark/>
          </w:tcPr>
          <w:p w:rsidR="00EA0171" w:rsidRPr="00EA0171" w:rsidRDefault="00EA0171" w:rsidP="00EA0171">
            <w:pPr>
              <w:rPr>
                <w:rFonts w:ascii="Ariel" w:hAnsi="Ariel" w:cs="Arial"/>
                <w:sz w:val="20"/>
              </w:rPr>
            </w:pPr>
          </w:p>
        </w:tc>
        <w:tc>
          <w:tcPr>
            <w:tcW w:w="900" w:type="dxa"/>
            <w:shd w:val="clear" w:color="auto" w:fill="auto"/>
            <w:hideMark/>
          </w:tcPr>
          <w:p w:rsidR="00EA0171" w:rsidRPr="00EA0171" w:rsidRDefault="00EA0171" w:rsidP="00EA0171">
            <w:pPr>
              <w:jc w:val="center"/>
              <w:rPr>
                <w:sz w:val="20"/>
              </w:rPr>
            </w:pPr>
          </w:p>
        </w:tc>
      </w:tr>
      <w:tr w:rsidR="00EA0171" w:rsidRPr="0014204B" w:rsidTr="00EA0171">
        <w:trPr>
          <w:trHeight w:val="310"/>
        </w:trPr>
        <w:tc>
          <w:tcPr>
            <w:tcW w:w="632" w:type="dxa"/>
            <w:shd w:val="clear" w:color="auto" w:fill="auto"/>
            <w:hideMark/>
          </w:tcPr>
          <w:p w:rsidR="00EA0171" w:rsidRPr="00EA0171" w:rsidRDefault="00EA0171" w:rsidP="00EA0171">
            <w:pPr>
              <w:jc w:val="center"/>
              <w:rPr>
                <w:rFonts w:ascii="Ariel" w:hAnsi="Ariel" w:cs="Arial"/>
                <w:sz w:val="20"/>
              </w:rPr>
            </w:pPr>
            <w:r w:rsidRPr="00EA0171">
              <w:rPr>
                <w:rFonts w:ascii="Ariel" w:hAnsi="Ariel" w:cs="Arial"/>
                <w:sz w:val="20"/>
              </w:rPr>
              <w:t>a)</w:t>
            </w:r>
          </w:p>
        </w:tc>
        <w:tc>
          <w:tcPr>
            <w:tcW w:w="3084" w:type="dxa"/>
            <w:shd w:val="clear" w:color="auto" w:fill="auto"/>
            <w:hideMark/>
          </w:tcPr>
          <w:p w:rsidR="00EA0171" w:rsidRPr="00EA0171" w:rsidRDefault="00EA0171" w:rsidP="00EA0171">
            <w:pPr>
              <w:rPr>
                <w:rFonts w:ascii="Ariel" w:hAnsi="Ariel" w:cs="Arial"/>
                <w:sz w:val="20"/>
              </w:rPr>
            </w:pPr>
            <w:r w:rsidRPr="00EA0171">
              <w:rPr>
                <w:rFonts w:ascii="Ariel" w:hAnsi="Ariel" w:cs="Arial"/>
                <w:sz w:val="20"/>
              </w:rPr>
              <w:t>floor  slab:</w:t>
            </w:r>
          </w:p>
        </w:tc>
        <w:tc>
          <w:tcPr>
            <w:tcW w:w="2939" w:type="dxa"/>
            <w:shd w:val="clear" w:color="auto" w:fill="auto"/>
            <w:vAlign w:val="bottom"/>
            <w:hideMark/>
          </w:tcPr>
          <w:p w:rsidR="00EA0171" w:rsidRPr="00EA0171" w:rsidRDefault="00EA0171" w:rsidP="00EA0171">
            <w:pPr>
              <w:rPr>
                <w:rFonts w:ascii="Ariel" w:hAnsi="Ariel" w:cs="Arial"/>
                <w:sz w:val="20"/>
              </w:rPr>
            </w:pPr>
            <w:proofErr w:type="spellStart"/>
            <w:r w:rsidRPr="00EA0171">
              <w:rPr>
                <w:rFonts w:ascii="Ariel" w:hAnsi="Ariel" w:cs="Arial"/>
                <w:sz w:val="20"/>
              </w:rPr>
              <w:t>podne</w:t>
            </w:r>
            <w:proofErr w:type="spellEnd"/>
            <w:r w:rsidRPr="00EA0171">
              <w:rPr>
                <w:rFonts w:ascii="Ariel" w:hAnsi="Ariel" w:cs="Arial"/>
                <w:sz w:val="20"/>
              </w:rPr>
              <w:t xml:space="preserve"> </w:t>
            </w:r>
            <w:proofErr w:type="spellStart"/>
            <w:r w:rsidRPr="00EA0171">
              <w:rPr>
                <w:rFonts w:ascii="Ariel" w:hAnsi="Ariel" w:cs="Arial"/>
                <w:sz w:val="20"/>
              </w:rPr>
              <w:t>ploče</w:t>
            </w:r>
            <w:proofErr w:type="spellEnd"/>
            <w:r w:rsidRPr="00EA0171">
              <w:rPr>
                <w:rFonts w:ascii="Ariel" w:hAnsi="Ariel" w:cs="Arial"/>
                <w:sz w:val="20"/>
              </w:rPr>
              <w:t xml:space="preserve"> </w:t>
            </w:r>
          </w:p>
        </w:tc>
        <w:tc>
          <w:tcPr>
            <w:tcW w:w="900" w:type="dxa"/>
            <w:shd w:val="clear" w:color="auto" w:fill="auto"/>
            <w:vAlign w:val="bottom"/>
            <w:hideMark/>
          </w:tcPr>
          <w:p w:rsidR="00EA0171" w:rsidRPr="00EA0171" w:rsidRDefault="00EA0171" w:rsidP="00EA0171">
            <w:pPr>
              <w:jc w:val="center"/>
              <w:rPr>
                <w:rFonts w:ascii="Ariel" w:hAnsi="Ariel" w:cs="Arial"/>
                <w:sz w:val="20"/>
                <w:vertAlign w:val="superscript"/>
              </w:rPr>
            </w:pPr>
            <w:r w:rsidRPr="00EA0171">
              <w:rPr>
                <w:rFonts w:ascii="Ariel" w:hAnsi="Ariel" w:cs="Arial"/>
                <w:sz w:val="20"/>
              </w:rPr>
              <w:t>m</w:t>
            </w:r>
            <w:r w:rsidRPr="00EA0171">
              <w:rPr>
                <w:rFonts w:ascii="Ariel" w:hAnsi="Ariel" w:cs="Arial"/>
                <w:sz w:val="20"/>
                <w:vertAlign w:val="superscript"/>
              </w:rPr>
              <w:t>3</w:t>
            </w:r>
          </w:p>
        </w:tc>
        <w:tc>
          <w:tcPr>
            <w:tcW w:w="900" w:type="dxa"/>
            <w:shd w:val="clear" w:color="auto" w:fill="auto"/>
            <w:vAlign w:val="bottom"/>
          </w:tcPr>
          <w:p w:rsidR="00EA0171" w:rsidRPr="00EA0171" w:rsidRDefault="00EA0171" w:rsidP="00EA0171">
            <w:pPr>
              <w:jc w:val="center"/>
              <w:rPr>
                <w:rFonts w:ascii="Ariel" w:hAnsi="Ariel" w:cs="Arial"/>
                <w:sz w:val="20"/>
              </w:rPr>
            </w:pPr>
            <w:r w:rsidRPr="00EA0171">
              <w:rPr>
                <w:rFonts w:ascii="Ariel" w:hAnsi="Ariel" w:cs="Arial"/>
                <w:sz w:val="20"/>
              </w:rPr>
              <w:t>658.21</w:t>
            </w:r>
          </w:p>
        </w:tc>
      </w:tr>
      <w:tr w:rsidR="00EA0171" w:rsidRPr="0014204B" w:rsidTr="00EA0171">
        <w:trPr>
          <w:trHeight w:val="278"/>
        </w:trPr>
        <w:tc>
          <w:tcPr>
            <w:tcW w:w="632" w:type="dxa"/>
            <w:shd w:val="clear" w:color="auto" w:fill="auto"/>
            <w:hideMark/>
          </w:tcPr>
          <w:p w:rsidR="00EA0171" w:rsidRPr="00EA0171" w:rsidRDefault="00EA0171" w:rsidP="00EA0171">
            <w:pPr>
              <w:jc w:val="center"/>
              <w:rPr>
                <w:rFonts w:ascii="Ariel" w:hAnsi="Ariel" w:cs="Arial"/>
                <w:sz w:val="20"/>
              </w:rPr>
            </w:pPr>
            <w:r w:rsidRPr="00EA0171">
              <w:rPr>
                <w:rFonts w:ascii="Ariel" w:hAnsi="Ariel" w:cs="Arial"/>
                <w:sz w:val="20"/>
              </w:rPr>
              <w:t>b)</w:t>
            </w:r>
          </w:p>
        </w:tc>
        <w:tc>
          <w:tcPr>
            <w:tcW w:w="3084" w:type="dxa"/>
            <w:shd w:val="clear" w:color="auto" w:fill="auto"/>
            <w:hideMark/>
          </w:tcPr>
          <w:p w:rsidR="00EA0171" w:rsidRPr="00EA0171" w:rsidRDefault="00EA0171" w:rsidP="00EA0171">
            <w:pPr>
              <w:rPr>
                <w:rFonts w:ascii="Ariel" w:hAnsi="Ariel" w:cs="Arial"/>
                <w:sz w:val="20"/>
              </w:rPr>
            </w:pPr>
            <w:r w:rsidRPr="00EA0171">
              <w:rPr>
                <w:rFonts w:ascii="Ariel" w:hAnsi="Ariel" w:cs="Arial"/>
                <w:sz w:val="20"/>
              </w:rPr>
              <w:t xml:space="preserve">roof slab </w:t>
            </w:r>
          </w:p>
        </w:tc>
        <w:tc>
          <w:tcPr>
            <w:tcW w:w="2939" w:type="dxa"/>
            <w:shd w:val="clear" w:color="auto" w:fill="auto"/>
            <w:vAlign w:val="bottom"/>
            <w:hideMark/>
          </w:tcPr>
          <w:p w:rsidR="00EA0171" w:rsidRPr="00EA0171" w:rsidRDefault="00EA0171" w:rsidP="00EA0171">
            <w:pPr>
              <w:rPr>
                <w:rFonts w:ascii="Ariel" w:hAnsi="Ariel" w:cs="Arial"/>
                <w:sz w:val="20"/>
              </w:rPr>
            </w:pPr>
            <w:proofErr w:type="spellStart"/>
            <w:r w:rsidRPr="00EA0171">
              <w:rPr>
                <w:rFonts w:ascii="Ariel" w:hAnsi="Ariel" w:cs="Arial"/>
                <w:sz w:val="20"/>
              </w:rPr>
              <w:t>krovna</w:t>
            </w:r>
            <w:proofErr w:type="spellEnd"/>
            <w:r w:rsidRPr="00EA0171">
              <w:rPr>
                <w:rFonts w:ascii="Ariel" w:hAnsi="Ariel" w:cs="Arial"/>
                <w:sz w:val="20"/>
              </w:rPr>
              <w:t xml:space="preserve"> </w:t>
            </w:r>
            <w:proofErr w:type="spellStart"/>
            <w:r w:rsidRPr="00EA0171">
              <w:rPr>
                <w:rFonts w:ascii="Ariel" w:hAnsi="Ariel" w:cs="Arial"/>
                <w:sz w:val="20"/>
              </w:rPr>
              <w:t>ploca</w:t>
            </w:r>
            <w:proofErr w:type="spellEnd"/>
            <w:r w:rsidRPr="00EA0171">
              <w:rPr>
                <w:rFonts w:ascii="Ariel" w:hAnsi="Ariel" w:cs="Arial"/>
                <w:sz w:val="20"/>
              </w:rPr>
              <w:t xml:space="preserve"> </w:t>
            </w:r>
          </w:p>
        </w:tc>
        <w:tc>
          <w:tcPr>
            <w:tcW w:w="900" w:type="dxa"/>
            <w:shd w:val="clear" w:color="auto" w:fill="auto"/>
            <w:vAlign w:val="bottom"/>
            <w:hideMark/>
          </w:tcPr>
          <w:p w:rsidR="00EA0171" w:rsidRPr="00EA0171" w:rsidRDefault="00EA0171" w:rsidP="00EA0171">
            <w:pPr>
              <w:jc w:val="center"/>
              <w:rPr>
                <w:rFonts w:ascii="Ariel" w:hAnsi="Ariel" w:cs="Arial"/>
                <w:sz w:val="20"/>
              </w:rPr>
            </w:pPr>
            <w:r w:rsidRPr="00EA0171">
              <w:rPr>
                <w:rFonts w:ascii="Ariel" w:hAnsi="Ariel" w:cs="Arial"/>
                <w:sz w:val="20"/>
              </w:rPr>
              <w:t>m</w:t>
            </w:r>
            <w:r w:rsidRPr="00EA0171">
              <w:rPr>
                <w:rFonts w:ascii="Ariel" w:hAnsi="Ariel" w:cs="Arial"/>
                <w:sz w:val="20"/>
                <w:vertAlign w:val="superscript"/>
              </w:rPr>
              <w:t>3</w:t>
            </w:r>
          </w:p>
        </w:tc>
        <w:tc>
          <w:tcPr>
            <w:tcW w:w="900" w:type="dxa"/>
            <w:shd w:val="clear" w:color="auto" w:fill="auto"/>
            <w:vAlign w:val="bottom"/>
          </w:tcPr>
          <w:p w:rsidR="00EA0171" w:rsidRPr="00EA0171" w:rsidRDefault="00EA0171" w:rsidP="00EA0171">
            <w:pPr>
              <w:jc w:val="center"/>
              <w:rPr>
                <w:rFonts w:ascii="Ariel" w:hAnsi="Ariel" w:cs="Arial"/>
                <w:sz w:val="20"/>
              </w:rPr>
            </w:pPr>
            <w:r w:rsidRPr="00EA0171">
              <w:rPr>
                <w:rFonts w:ascii="Ariel" w:hAnsi="Ariel" w:cs="Arial"/>
                <w:sz w:val="20"/>
              </w:rPr>
              <w:t>383.28</w:t>
            </w:r>
          </w:p>
        </w:tc>
      </w:tr>
    </w:tbl>
    <w:p w:rsidR="00EA0171" w:rsidRPr="0014204B" w:rsidRDefault="00EA0171" w:rsidP="00EA0171">
      <w:pPr>
        <w:rPr>
          <w:color w:val="FF0000"/>
          <w:sz w:val="22"/>
          <w:szCs w:val="22"/>
          <w:lang w:val="hr-BA"/>
        </w:rPr>
      </w:pPr>
    </w:p>
    <w:p w:rsidR="005711E0" w:rsidRPr="008670E2" w:rsidRDefault="001F324D" w:rsidP="00EA0171">
      <w:pPr>
        <w:ind w:firstLine="720"/>
        <w:rPr>
          <w:sz w:val="22"/>
          <w:szCs w:val="22"/>
          <w:lang w:val="hr-BA"/>
        </w:rPr>
      </w:pPr>
      <w:r>
        <w:rPr>
          <w:sz w:val="22"/>
          <w:szCs w:val="22"/>
          <w:lang w:val="hr-BA"/>
        </w:rPr>
        <w:t xml:space="preserve">IFIB </w:t>
      </w:r>
      <w:r w:rsidR="00EA0171">
        <w:rPr>
          <w:sz w:val="22"/>
          <w:szCs w:val="22"/>
          <w:lang w:val="hr-BA"/>
        </w:rPr>
        <w:t xml:space="preserve">Modification shall be published at </w:t>
      </w:r>
      <w:r w:rsidR="00EA0171" w:rsidRPr="00EA0171">
        <w:fldChar w:fldCharType="begin"/>
      </w:r>
      <w:r w:rsidR="00EA0171" w:rsidRPr="00EA0171">
        <w:rPr>
          <w:sz w:val="22"/>
          <w:szCs w:val="22"/>
        </w:rPr>
        <w:instrText xml:space="preserve"> HYPERLINK "http://www.euforbih.org/tenders" </w:instrText>
      </w:r>
      <w:r w:rsidR="00EA0171" w:rsidRPr="00EA0171">
        <w:fldChar w:fldCharType="separate"/>
      </w:r>
      <w:r w:rsidR="00EA0171" w:rsidRPr="00EA0171">
        <w:rPr>
          <w:rStyle w:val="Hyperlink"/>
          <w:rFonts w:cs="Arial"/>
          <w:sz w:val="22"/>
          <w:szCs w:val="22"/>
        </w:rPr>
        <w:t>www.euforbih.org/tenders</w:t>
      </w:r>
      <w:r w:rsidR="00EA0171" w:rsidRPr="00EA0171">
        <w:rPr>
          <w:rStyle w:val="Hyperlink"/>
          <w:rFonts w:cs="Arial"/>
          <w:sz w:val="22"/>
          <w:szCs w:val="22"/>
        </w:rPr>
        <w:fldChar w:fldCharType="end"/>
      </w:r>
    </w:p>
    <w:p w:rsidR="005711E0" w:rsidRDefault="005711E0" w:rsidP="005711E0">
      <w:pPr>
        <w:rPr>
          <w:lang w:val="hr-BA"/>
        </w:rPr>
      </w:pPr>
    </w:p>
    <w:p w:rsidR="00EA0171" w:rsidRPr="00EA0171" w:rsidRDefault="00EA0171" w:rsidP="00EA0171">
      <w:pPr>
        <w:pStyle w:val="ListParagraph"/>
        <w:numPr>
          <w:ilvl w:val="0"/>
          <w:numId w:val="29"/>
        </w:numPr>
        <w:jc w:val="both"/>
        <w:rPr>
          <w:sz w:val="22"/>
          <w:szCs w:val="22"/>
          <w:lang w:val="hr-BA"/>
        </w:rPr>
      </w:pPr>
      <w:r>
        <w:rPr>
          <w:rFonts w:cs="Arial"/>
          <w:sz w:val="22"/>
          <w:szCs w:val="22"/>
        </w:rPr>
        <w:lastRenderedPageBreak/>
        <w:t>Waterproofing works/</w:t>
      </w:r>
      <w:proofErr w:type="spellStart"/>
      <w:r>
        <w:rPr>
          <w:rFonts w:cs="Arial"/>
          <w:sz w:val="22"/>
          <w:szCs w:val="22"/>
        </w:rPr>
        <w:t>i</w:t>
      </w:r>
      <w:proofErr w:type="spellEnd"/>
      <w:r w:rsidRPr="00EA0171">
        <w:rPr>
          <w:sz w:val="22"/>
          <w:szCs w:val="22"/>
          <w:lang w:val="hr-BA"/>
        </w:rPr>
        <w:t xml:space="preserve">tems </w:t>
      </w:r>
      <w:r>
        <w:rPr>
          <w:sz w:val="22"/>
          <w:szCs w:val="22"/>
          <w:lang w:val="hr-BA"/>
        </w:rPr>
        <w:t xml:space="preserve">mentioned under question 1b. </w:t>
      </w:r>
      <w:r w:rsidRPr="00EA0171">
        <w:rPr>
          <w:sz w:val="22"/>
          <w:szCs w:val="22"/>
          <w:lang w:val="hr-BA"/>
        </w:rPr>
        <w:t>are not required</w:t>
      </w:r>
      <w:r>
        <w:rPr>
          <w:sz w:val="22"/>
          <w:szCs w:val="22"/>
          <w:lang w:val="hr-BA"/>
        </w:rPr>
        <w:t>.</w:t>
      </w:r>
    </w:p>
    <w:p w:rsidR="00EA0171" w:rsidRDefault="00EA0171" w:rsidP="005711E0">
      <w:pPr>
        <w:rPr>
          <w:rFonts w:cs="Arial"/>
          <w:b/>
          <w:sz w:val="22"/>
          <w:szCs w:val="22"/>
        </w:rPr>
      </w:pPr>
    </w:p>
    <w:p w:rsidR="00EA0171" w:rsidRDefault="00EA0171" w:rsidP="005711E0">
      <w:pPr>
        <w:rPr>
          <w:rFonts w:cs="Arial"/>
          <w:b/>
          <w:sz w:val="22"/>
          <w:szCs w:val="22"/>
        </w:rPr>
      </w:pPr>
    </w:p>
    <w:p w:rsidR="005711E0" w:rsidRDefault="005711E0" w:rsidP="005711E0">
      <w:pPr>
        <w:rPr>
          <w:rFonts w:cs="Arial"/>
          <w:b/>
          <w:sz w:val="22"/>
          <w:szCs w:val="22"/>
        </w:rPr>
      </w:pPr>
      <w:r w:rsidRPr="00AD791D">
        <w:rPr>
          <w:rFonts w:cs="Arial"/>
          <w:b/>
          <w:sz w:val="22"/>
          <w:szCs w:val="22"/>
        </w:rPr>
        <w:t xml:space="preserve">Question </w:t>
      </w:r>
      <w:r>
        <w:rPr>
          <w:rFonts w:cs="Arial"/>
          <w:b/>
          <w:sz w:val="22"/>
          <w:szCs w:val="22"/>
        </w:rPr>
        <w:t>2</w:t>
      </w:r>
      <w:r w:rsidRPr="00AD791D">
        <w:rPr>
          <w:rFonts w:cs="Arial"/>
          <w:b/>
          <w:sz w:val="22"/>
          <w:szCs w:val="22"/>
        </w:rPr>
        <w:t>.</w:t>
      </w:r>
    </w:p>
    <w:p w:rsidR="005711E0" w:rsidRDefault="005711E0" w:rsidP="005711E0">
      <w:pPr>
        <w:rPr>
          <w:rFonts w:cs="Arial"/>
          <w:sz w:val="22"/>
          <w:szCs w:val="22"/>
        </w:rPr>
      </w:pPr>
    </w:p>
    <w:p w:rsidR="005711E0" w:rsidRPr="005711E0" w:rsidRDefault="005711E0" w:rsidP="00A514D4">
      <w:pPr>
        <w:jc w:val="both"/>
        <w:rPr>
          <w:rFonts w:cs="Arial"/>
          <w:sz w:val="22"/>
          <w:szCs w:val="22"/>
        </w:rPr>
      </w:pPr>
      <w:r w:rsidRPr="005711E0">
        <w:rPr>
          <w:rFonts w:cs="Arial"/>
          <w:sz w:val="22"/>
          <w:szCs w:val="22"/>
        </w:rPr>
        <w:t>We are currently in the initial pl</w:t>
      </w:r>
      <w:r w:rsidR="00A514D4">
        <w:rPr>
          <w:rFonts w:cs="Arial"/>
          <w:sz w:val="22"/>
          <w:szCs w:val="22"/>
        </w:rPr>
        <w:t xml:space="preserve">anning phase for the design of </w:t>
      </w:r>
      <w:proofErr w:type="gramStart"/>
      <w:r w:rsidR="00A514D4">
        <w:rPr>
          <w:rFonts w:cs="Arial"/>
          <w:sz w:val="22"/>
          <w:szCs w:val="22"/>
        </w:rPr>
        <w:t>Lighting</w:t>
      </w:r>
      <w:proofErr w:type="gramEnd"/>
      <w:r w:rsidR="00A514D4">
        <w:rPr>
          <w:rFonts w:cs="Arial"/>
          <w:sz w:val="22"/>
          <w:szCs w:val="22"/>
        </w:rPr>
        <w:t xml:space="preserve"> protection system (</w:t>
      </w:r>
      <w:r w:rsidRPr="005711E0">
        <w:rPr>
          <w:rFonts w:cs="Arial"/>
          <w:sz w:val="22"/>
          <w:szCs w:val="22"/>
        </w:rPr>
        <w:t>LPS</w:t>
      </w:r>
      <w:r w:rsidR="00A514D4">
        <w:rPr>
          <w:rFonts w:cs="Arial"/>
          <w:sz w:val="22"/>
          <w:szCs w:val="22"/>
        </w:rPr>
        <w:t>)</w:t>
      </w:r>
      <w:r w:rsidRPr="005711E0">
        <w:rPr>
          <w:rFonts w:cs="Arial"/>
          <w:sz w:val="22"/>
          <w:szCs w:val="22"/>
        </w:rPr>
        <w:t xml:space="preserve"> for an ammunition storage facility. Prior to commencing the design work, we intend to carry out a comprehensive risk assessment to ensure the highest safety standards are met.</w:t>
      </w:r>
    </w:p>
    <w:p w:rsidR="00A514D4" w:rsidRPr="005711E0" w:rsidRDefault="00A514D4" w:rsidP="005711E0">
      <w:pPr>
        <w:rPr>
          <w:rFonts w:cs="Arial"/>
          <w:sz w:val="22"/>
          <w:szCs w:val="22"/>
        </w:rPr>
      </w:pPr>
    </w:p>
    <w:p w:rsidR="005711E0" w:rsidRPr="00A514D4" w:rsidRDefault="005711E0" w:rsidP="00A514D4">
      <w:pPr>
        <w:pStyle w:val="ListParagraph"/>
        <w:numPr>
          <w:ilvl w:val="0"/>
          <w:numId w:val="15"/>
        </w:numPr>
        <w:rPr>
          <w:rFonts w:cs="Arial"/>
          <w:sz w:val="22"/>
          <w:szCs w:val="22"/>
        </w:rPr>
      </w:pPr>
      <w:r w:rsidRPr="00A514D4">
        <w:rPr>
          <w:rFonts w:cs="Arial"/>
          <w:sz w:val="22"/>
          <w:szCs w:val="22"/>
        </w:rPr>
        <w:t>Risk Assessment</w:t>
      </w:r>
    </w:p>
    <w:p w:rsidR="005711E0" w:rsidRDefault="005711E0" w:rsidP="005711E0">
      <w:pPr>
        <w:rPr>
          <w:rFonts w:cs="Arial"/>
          <w:sz w:val="22"/>
          <w:szCs w:val="22"/>
        </w:rPr>
      </w:pPr>
      <w:r w:rsidRPr="005711E0">
        <w:rPr>
          <w:rFonts w:cs="Arial"/>
          <w:sz w:val="22"/>
          <w:szCs w:val="22"/>
        </w:rPr>
        <w:t>To proceed accordingly, we kindly request confirmation of the procedures and compliance requirements we should follow. Specifically, we would like to know if aligning our risk assessment with the following standards will be required:</w:t>
      </w:r>
    </w:p>
    <w:p w:rsidR="00A514D4" w:rsidRPr="005711E0" w:rsidRDefault="00A514D4" w:rsidP="005711E0">
      <w:pPr>
        <w:rPr>
          <w:rFonts w:cs="Arial"/>
          <w:sz w:val="22"/>
          <w:szCs w:val="22"/>
        </w:rPr>
      </w:pPr>
    </w:p>
    <w:p w:rsidR="005711E0" w:rsidRPr="005711E0" w:rsidRDefault="005711E0" w:rsidP="005711E0">
      <w:pPr>
        <w:rPr>
          <w:rFonts w:cs="Arial"/>
          <w:sz w:val="22"/>
          <w:szCs w:val="22"/>
        </w:rPr>
      </w:pPr>
      <w:r w:rsidRPr="005711E0">
        <w:rPr>
          <w:rFonts w:cs="Arial"/>
          <w:sz w:val="22"/>
          <w:szCs w:val="22"/>
        </w:rPr>
        <w:t>IEC 62305-2 – Risk Management</w:t>
      </w:r>
    </w:p>
    <w:p w:rsidR="005711E0" w:rsidRPr="005711E0" w:rsidRDefault="005711E0" w:rsidP="005711E0">
      <w:pPr>
        <w:rPr>
          <w:rFonts w:cs="Arial"/>
          <w:sz w:val="22"/>
          <w:szCs w:val="22"/>
        </w:rPr>
      </w:pPr>
      <w:r w:rsidRPr="005711E0">
        <w:rPr>
          <w:rFonts w:cs="Arial"/>
          <w:sz w:val="22"/>
          <w:szCs w:val="22"/>
        </w:rPr>
        <w:t>NFPA 780 – Standard for the Installation of Lightning Protection Systems</w:t>
      </w:r>
    </w:p>
    <w:p w:rsidR="005711E0" w:rsidRPr="005711E0" w:rsidRDefault="005711E0" w:rsidP="005711E0">
      <w:pPr>
        <w:rPr>
          <w:rFonts w:cs="Arial"/>
          <w:sz w:val="22"/>
          <w:szCs w:val="22"/>
        </w:rPr>
      </w:pPr>
      <w:r w:rsidRPr="005711E0">
        <w:rPr>
          <w:rFonts w:cs="Arial"/>
          <w:sz w:val="22"/>
          <w:szCs w:val="22"/>
        </w:rPr>
        <w:t xml:space="preserve">MIL-STD-882E – System Safety </w:t>
      </w:r>
    </w:p>
    <w:p w:rsidR="005711E0" w:rsidRPr="005711E0" w:rsidRDefault="005711E0" w:rsidP="005711E0">
      <w:pPr>
        <w:rPr>
          <w:rFonts w:cs="Arial"/>
          <w:sz w:val="22"/>
          <w:szCs w:val="22"/>
        </w:rPr>
      </w:pPr>
    </w:p>
    <w:p w:rsidR="005711E0" w:rsidRPr="00A514D4" w:rsidRDefault="00FA5807" w:rsidP="00A514D4">
      <w:pPr>
        <w:pStyle w:val="ListParagraph"/>
        <w:numPr>
          <w:ilvl w:val="0"/>
          <w:numId w:val="15"/>
        </w:numPr>
        <w:rPr>
          <w:rFonts w:cs="Arial"/>
          <w:sz w:val="22"/>
          <w:szCs w:val="22"/>
        </w:rPr>
      </w:pPr>
      <w:r>
        <w:rPr>
          <w:rFonts w:cs="Arial"/>
          <w:sz w:val="22"/>
          <w:szCs w:val="22"/>
        </w:rPr>
        <w:t>LPS</w:t>
      </w:r>
      <w:r w:rsidR="009E44EE">
        <w:rPr>
          <w:rFonts w:cs="Arial"/>
          <w:sz w:val="22"/>
          <w:szCs w:val="22"/>
        </w:rPr>
        <w:t xml:space="preserve"> </w:t>
      </w:r>
      <w:r w:rsidR="005711E0" w:rsidRPr="00A514D4">
        <w:rPr>
          <w:rFonts w:cs="Arial"/>
          <w:sz w:val="22"/>
          <w:szCs w:val="22"/>
        </w:rPr>
        <w:t>Components</w:t>
      </w:r>
    </w:p>
    <w:p w:rsidR="005711E0" w:rsidRPr="005711E0" w:rsidRDefault="005711E0" w:rsidP="005711E0">
      <w:pPr>
        <w:rPr>
          <w:rFonts w:cs="Arial"/>
          <w:sz w:val="22"/>
          <w:szCs w:val="22"/>
        </w:rPr>
      </w:pPr>
      <w:r w:rsidRPr="005711E0">
        <w:rPr>
          <w:rFonts w:cs="Arial"/>
          <w:sz w:val="22"/>
          <w:szCs w:val="22"/>
        </w:rPr>
        <w:t>Could you please clarify whether we are expected to provide recommendations on the components to be installed, or if a predefined list of required components is already available?</w:t>
      </w:r>
    </w:p>
    <w:p w:rsidR="005711E0" w:rsidRPr="005711E0" w:rsidRDefault="005711E0" w:rsidP="005711E0">
      <w:pPr>
        <w:rPr>
          <w:rFonts w:cs="Arial"/>
          <w:sz w:val="22"/>
          <w:szCs w:val="22"/>
        </w:rPr>
      </w:pPr>
    </w:p>
    <w:p w:rsidR="005711E0" w:rsidRPr="00A514D4" w:rsidRDefault="005711E0" w:rsidP="00A514D4">
      <w:pPr>
        <w:pStyle w:val="ListParagraph"/>
        <w:numPr>
          <w:ilvl w:val="0"/>
          <w:numId w:val="15"/>
        </w:numPr>
        <w:rPr>
          <w:rFonts w:cs="Arial"/>
          <w:sz w:val="22"/>
          <w:szCs w:val="22"/>
        </w:rPr>
      </w:pPr>
      <w:r w:rsidRPr="00A514D4">
        <w:rPr>
          <w:rFonts w:cs="Arial"/>
          <w:sz w:val="22"/>
          <w:szCs w:val="22"/>
        </w:rPr>
        <w:t>Compliance and Certification</w:t>
      </w:r>
    </w:p>
    <w:p w:rsidR="005711E0" w:rsidRPr="005711E0" w:rsidRDefault="005711E0" w:rsidP="005711E0">
      <w:pPr>
        <w:rPr>
          <w:rFonts w:cs="Arial"/>
          <w:sz w:val="22"/>
          <w:szCs w:val="22"/>
        </w:rPr>
      </w:pPr>
      <w:r w:rsidRPr="005711E0">
        <w:rPr>
          <w:rFonts w:cs="Arial"/>
          <w:sz w:val="22"/>
          <w:szCs w:val="22"/>
        </w:rPr>
        <w:t>Could you also confirm whether the installer must hold any specific certifications for this work, or if adherence to local standards and regulations will be considered sufficient?</w:t>
      </w:r>
    </w:p>
    <w:p w:rsidR="00DC4EFB" w:rsidRDefault="00DC4EFB" w:rsidP="005711E0">
      <w:pPr>
        <w:rPr>
          <w:rFonts w:cs="Arial"/>
          <w:sz w:val="22"/>
          <w:szCs w:val="22"/>
        </w:rPr>
      </w:pPr>
    </w:p>
    <w:p w:rsidR="00FC5DAB" w:rsidRPr="00CF3B12" w:rsidRDefault="00FC5DAB" w:rsidP="00FC5DAB">
      <w:pPr>
        <w:rPr>
          <w:rFonts w:cs="Arial"/>
          <w:b/>
          <w:sz w:val="22"/>
          <w:szCs w:val="22"/>
        </w:rPr>
      </w:pPr>
      <w:r w:rsidRPr="00CF3B12">
        <w:rPr>
          <w:rFonts w:cs="Arial"/>
          <w:b/>
          <w:sz w:val="22"/>
          <w:szCs w:val="22"/>
        </w:rPr>
        <w:t xml:space="preserve">Answer </w:t>
      </w:r>
      <w:r>
        <w:rPr>
          <w:rFonts w:cs="Arial"/>
          <w:b/>
          <w:sz w:val="22"/>
          <w:szCs w:val="22"/>
        </w:rPr>
        <w:t>2</w:t>
      </w:r>
      <w:r w:rsidRPr="00CF3B12">
        <w:rPr>
          <w:rFonts w:cs="Arial"/>
          <w:b/>
          <w:sz w:val="22"/>
          <w:szCs w:val="22"/>
        </w:rPr>
        <w:t>.</w:t>
      </w:r>
    </w:p>
    <w:p w:rsidR="00FA5807" w:rsidRDefault="00FA5807" w:rsidP="00FA5807">
      <w:pPr>
        <w:rPr>
          <w:rFonts w:cs="Arial"/>
          <w:sz w:val="22"/>
          <w:szCs w:val="22"/>
        </w:rPr>
      </w:pPr>
      <w:r w:rsidRPr="00481667">
        <w:rPr>
          <w:rFonts w:cs="Arial"/>
          <w:sz w:val="22"/>
          <w:szCs w:val="22"/>
        </w:rPr>
        <w:t xml:space="preserve">In accordance with </w:t>
      </w:r>
      <w:r>
        <w:rPr>
          <w:rFonts w:cs="Arial"/>
          <w:sz w:val="22"/>
          <w:szCs w:val="22"/>
        </w:rPr>
        <w:t>Bill of Quantity, Part III. Electrical works, Item 12. Lighting protection:</w:t>
      </w:r>
    </w:p>
    <w:p w:rsidR="00FC5DAB" w:rsidRDefault="00FC5DAB" w:rsidP="00A514D4">
      <w:pPr>
        <w:rPr>
          <w:rFonts w:cs="Arial"/>
          <w:sz w:val="22"/>
          <w:szCs w:val="22"/>
        </w:rPr>
      </w:pPr>
    </w:p>
    <w:p w:rsidR="00FA5807" w:rsidRPr="00FA5807" w:rsidRDefault="00FA5807" w:rsidP="00FA5807">
      <w:pPr>
        <w:pStyle w:val="ListParagraph"/>
        <w:numPr>
          <w:ilvl w:val="0"/>
          <w:numId w:val="30"/>
        </w:numPr>
        <w:rPr>
          <w:rFonts w:cs="Arial"/>
          <w:sz w:val="22"/>
          <w:szCs w:val="22"/>
        </w:rPr>
      </w:pPr>
      <w:r w:rsidRPr="00FA5807">
        <w:rPr>
          <w:rFonts w:cs="Arial"/>
          <w:sz w:val="22"/>
          <w:szCs w:val="22"/>
        </w:rPr>
        <w:t>The risk assessment will be carried out in accordance with the applicable European standard EN (IEC) 62305-2</w:t>
      </w:r>
    </w:p>
    <w:p w:rsidR="00FA5807" w:rsidRPr="00FA5807" w:rsidRDefault="00FA5807" w:rsidP="00FA5807">
      <w:pPr>
        <w:pStyle w:val="ListParagraph"/>
        <w:numPr>
          <w:ilvl w:val="0"/>
          <w:numId w:val="30"/>
        </w:numPr>
        <w:rPr>
          <w:rFonts w:cs="Arial"/>
          <w:sz w:val="22"/>
          <w:szCs w:val="22"/>
        </w:rPr>
      </w:pPr>
      <w:r w:rsidRPr="00FA5807">
        <w:rPr>
          <w:rFonts w:cs="Arial"/>
          <w:sz w:val="22"/>
          <w:szCs w:val="22"/>
        </w:rPr>
        <w:t>We expect you to propose technical solution along with a list of components to be installed.</w:t>
      </w:r>
    </w:p>
    <w:p w:rsidR="00FA5807" w:rsidRPr="00FA5807" w:rsidRDefault="00FA5807" w:rsidP="00FA5807">
      <w:pPr>
        <w:pStyle w:val="ListParagraph"/>
        <w:numPr>
          <w:ilvl w:val="0"/>
          <w:numId w:val="30"/>
        </w:numPr>
        <w:rPr>
          <w:rFonts w:cs="Arial"/>
          <w:sz w:val="22"/>
          <w:szCs w:val="22"/>
        </w:rPr>
      </w:pPr>
      <w:r w:rsidRPr="00FA5807">
        <w:rPr>
          <w:rFonts w:cs="Arial"/>
          <w:sz w:val="22"/>
          <w:szCs w:val="22"/>
        </w:rPr>
        <w:t>It is sufficient that the installer have certificates in accordance with local standards and regulations.</w:t>
      </w:r>
    </w:p>
    <w:p w:rsidR="00A514D4" w:rsidRDefault="00A514D4" w:rsidP="00FC5DAB">
      <w:pPr>
        <w:ind w:left="360"/>
        <w:rPr>
          <w:rFonts w:cs="Arial"/>
          <w:sz w:val="22"/>
          <w:szCs w:val="22"/>
        </w:rPr>
      </w:pPr>
    </w:p>
    <w:p w:rsidR="00AF45FE" w:rsidRDefault="00AF45FE" w:rsidP="008670E2">
      <w:pPr>
        <w:spacing w:line="240" w:lineRule="exact"/>
        <w:rPr>
          <w:rFonts w:cs="Arial"/>
          <w:sz w:val="22"/>
          <w:szCs w:val="22"/>
        </w:rPr>
      </w:pPr>
    </w:p>
    <w:p w:rsidR="00AF45FE" w:rsidRPr="00C62E4C" w:rsidRDefault="00AF45FE" w:rsidP="00AF45FE">
      <w:pPr>
        <w:spacing w:line="240" w:lineRule="exact"/>
        <w:rPr>
          <w:rFonts w:cs="Arial"/>
          <w:b/>
          <w:sz w:val="22"/>
          <w:szCs w:val="22"/>
        </w:rPr>
      </w:pPr>
      <w:r w:rsidRPr="00C62E4C">
        <w:rPr>
          <w:rFonts w:cs="Arial"/>
          <w:b/>
          <w:sz w:val="22"/>
          <w:szCs w:val="22"/>
        </w:rPr>
        <w:t xml:space="preserve">Question </w:t>
      </w:r>
      <w:r w:rsidR="00FA5807">
        <w:rPr>
          <w:rFonts w:cs="Arial"/>
          <w:b/>
          <w:sz w:val="22"/>
          <w:szCs w:val="22"/>
        </w:rPr>
        <w:t>3</w:t>
      </w:r>
      <w:r w:rsidRPr="00C62E4C">
        <w:rPr>
          <w:rFonts w:cs="Arial"/>
          <w:b/>
          <w:sz w:val="22"/>
          <w:szCs w:val="22"/>
        </w:rPr>
        <w:t>.</w:t>
      </w:r>
    </w:p>
    <w:p w:rsidR="00AF45FE" w:rsidRDefault="00AF45FE" w:rsidP="00AF45FE">
      <w:pPr>
        <w:tabs>
          <w:tab w:val="left" w:pos="851"/>
        </w:tabs>
        <w:jc w:val="both"/>
        <w:rPr>
          <w:sz w:val="22"/>
          <w:szCs w:val="22"/>
          <w:lang w:val="en-GB"/>
        </w:rPr>
      </w:pPr>
      <w:r>
        <w:rPr>
          <w:rFonts w:cs="Arial"/>
          <w:sz w:val="22"/>
          <w:szCs w:val="22"/>
        </w:rPr>
        <w:t>We are kindly requesting additional clarification regarding point 12.3.8 of the tender documentation, c</w:t>
      </w:r>
      <w:r w:rsidRPr="00C62E4C">
        <w:rPr>
          <w:rFonts w:cs="Arial"/>
          <w:sz w:val="22"/>
        </w:rPr>
        <w:t xml:space="preserve">ould you please confirm whether the requirement is for a binding letter from the bank confirming access to a loan, or if a non-binding letter would be acceptable? </w:t>
      </w:r>
    </w:p>
    <w:p w:rsidR="00AF45FE" w:rsidRPr="00C62E4C" w:rsidRDefault="00AF45FE" w:rsidP="00AF45FE">
      <w:pPr>
        <w:jc w:val="both"/>
        <w:rPr>
          <w:rFonts w:cs="Arial"/>
          <w:sz w:val="22"/>
        </w:rPr>
      </w:pPr>
      <w:r w:rsidRPr="00C62E4C">
        <w:rPr>
          <w:rFonts w:cs="Arial"/>
          <w:sz w:val="22"/>
        </w:rPr>
        <w:t>In the case of a non-binding letter, the bank would indicate that it would consider providing financing should the need for financial resources arise.</w:t>
      </w:r>
    </w:p>
    <w:p w:rsidR="00AF45FE" w:rsidRDefault="00AF45FE" w:rsidP="00AF45FE">
      <w:pPr>
        <w:spacing w:line="240" w:lineRule="exact"/>
        <w:rPr>
          <w:rFonts w:cs="Arial"/>
          <w:sz w:val="22"/>
          <w:szCs w:val="22"/>
        </w:rPr>
      </w:pPr>
    </w:p>
    <w:p w:rsidR="00AF45FE" w:rsidRPr="00C62E4C" w:rsidRDefault="00AF45FE" w:rsidP="00AF45FE">
      <w:pPr>
        <w:spacing w:line="240" w:lineRule="exact"/>
        <w:rPr>
          <w:rFonts w:cs="Arial"/>
          <w:b/>
          <w:sz w:val="22"/>
          <w:szCs w:val="22"/>
        </w:rPr>
      </w:pPr>
      <w:r w:rsidRPr="00C62E4C">
        <w:rPr>
          <w:rFonts w:cs="Arial"/>
          <w:b/>
          <w:sz w:val="22"/>
          <w:szCs w:val="22"/>
        </w:rPr>
        <w:t xml:space="preserve">Answer </w:t>
      </w:r>
      <w:r w:rsidR="00FA5807">
        <w:rPr>
          <w:rFonts w:cs="Arial"/>
          <w:b/>
          <w:sz w:val="22"/>
          <w:szCs w:val="22"/>
        </w:rPr>
        <w:t>3</w:t>
      </w:r>
      <w:r w:rsidRPr="00C62E4C">
        <w:rPr>
          <w:rFonts w:cs="Arial"/>
          <w:b/>
          <w:sz w:val="22"/>
          <w:szCs w:val="22"/>
        </w:rPr>
        <w:t>.</w:t>
      </w:r>
    </w:p>
    <w:p w:rsidR="00AF45FE" w:rsidRDefault="00AF45FE" w:rsidP="00AF45FE">
      <w:pPr>
        <w:tabs>
          <w:tab w:val="left" w:pos="851"/>
        </w:tabs>
        <w:jc w:val="both"/>
        <w:rPr>
          <w:sz w:val="22"/>
          <w:szCs w:val="22"/>
          <w:lang w:val="en-GB"/>
        </w:rPr>
      </w:pPr>
      <w:r w:rsidRPr="00481667">
        <w:rPr>
          <w:rFonts w:cs="Arial"/>
          <w:sz w:val="22"/>
          <w:szCs w:val="22"/>
        </w:rPr>
        <w:t xml:space="preserve">In accordance with </w:t>
      </w:r>
      <w:r>
        <w:rPr>
          <w:rFonts w:cs="Arial"/>
          <w:sz w:val="22"/>
          <w:szCs w:val="22"/>
        </w:rPr>
        <w:t xml:space="preserve">Instructions to bidders, Article 12.3, </w:t>
      </w:r>
      <w:r>
        <w:rPr>
          <w:sz w:val="22"/>
          <w:szCs w:val="22"/>
          <w:lang w:val="en-GB"/>
        </w:rPr>
        <w:t>point 8</w:t>
      </w:r>
      <w:r w:rsidR="00772217">
        <w:rPr>
          <w:sz w:val="22"/>
          <w:szCs w:val="22"/>
          <w:lang w:val="en-GB"/>
        </w:rPr>
        <w:t xml:space="preserve"> and 4.2.5</w:t>
      </w:r>
      <w:r>
        <w:rPr>
          <w:sz w:val="22"/>
          <w:szCs w:val="22"/>
          <w:lang w:val="en-GB"/>
        </w:rPr>
        <w:t>:</w:t>
      </w:r>
    </w:p>
    <w:p w:rsidR="00AF45FE" w:rsidRDefault="00AF45FE" w:rsidP="00AF45FE">
      <w:pPr>
        <w:spacing w:line="240" w:lineRule="exact"/>
        <w:rPr>
          <w:rFonts w:cs="Arial"/>
          <w:sz w:val="22"/>
          <w:szCs w:val="22"/>
        </w:rPr>
      </w:pPr>
    </w:p>
    <w:p w:rsidR="00AF45FE" w:rsidRPr="00C62E4C" w:rsidRDefault="00AF45FE" w:rsidP="00AF45FE">
      <w:pPr>
        <w:spacing w:line="240" w:lineRule="exact"/>
        <w:rPr>
          <w:b/>
          <w:i/>
          <w:sz w:val="22"/>
          <w:szCs w:val="22"/>
          <w:lang w:val="en-GB"/>
        </w:rPr>
      </w:pPr>
      <w:r>
        <w:rPr>
          <w:i/>
          <w:sz w:val="22"/>
          <w:szCs w:val="22"/>
          <w:lang w:val="en-GB"/>
        </w:rPr>
        <w:t>“</w:t>
      </w:r>
      <w:r w:rsidRPr="009257F0">
        <w:rPr>
          <w:i/>
          <w:sz w:val="22"/>
          <w:szCs w:val="22"/>
          <w:lang w:val="en-GB"/>
        </w:rPr>
        <w:t xml:space="preserve">The bidder </w:t>
      </w:r>
      <w:r w:rsidRPr="00EE0972">
        <w:rPr>
          <w:i/>
          <w:sz w:val="22"/>
          <w:szCs w:val="22"/>
          <w:u w:val="single"/>
          <w:lang w:val="en-GB"/>
        </w:rPr>
        <w:t>must have access to sufficient credit</w:t>
      </w:r>
      <w:r w:rsidRPr="009257F0">
        <w:rPr>
          <w:i/>
          <w:sz w:val="22"/>
          <w:szCs w:val="22"/>
          <w:lang w:val="en-GB"/>
        </w:rPr>
        <w:t xml:space="preserve"> and other financial facilities to cover the required cash flow f</w:t>
      </w:r>
      <w:r>
        <w:rPr>
          <w:i/>
          <w:sz w:val="22"/>
          <w:szCs w:val="22"/>
          <w:lang w:val="en-GB"/>
        </w:rPr>
        <w:t>or the duration of the contract.</w:t>
      </w:r>
      <w:r w:rsidRPr="00C62E4C">
        <w:rPr>
          <w:i/>
          <w:sz w:val="22"/>
          <w:szCs w:val="22"/>
          <w:lang w:val="en-GB"/>
        </w:rPr>
        <w:t xml:space="preserve"> Letter from your bank confirming access to credit for an amount of </w:t>
      </w:r>
      <w:r>
        <w:rPr>
          <w:b/>
          <w:i/>
          <w:sz w:val="22"/>
          <w:szCs w:val="22"/>
          <w:lang w:val="en-GB"/>
        </w:rPr>
        <w:t xml:space="preserve">200,000.00 </w:t>
      </w:r>
      <w:r w:rsidRPr="00C62E4C">
        <w:rPr>
          <w:b/>
          <w:i/>
          <w:sz w:val="22"/>
          <w:szCs w:val="22"/>
          <w:lang w:val="en-GB"/>
        </w:rPr>
        <w:t>EUR.</w:t>
      </w:r>
      <w:r w:rsidRPr="009257F0">
        <w:rPr>
          <w:i/>
          <w:sz w:val="22"/>
          <w:szCs w:val="22"/>
          <w:lang w:val="en-GB"/>
        </w:rPr>
        <w:t>”</w:t>
      </w:r>
      <w:r>
        <w:rPr>
          <w:i/>
          <w:sz w:val="22"/>
          <w:szCs w:val="22"/>
          <w:lang w:val="en-GB"/>
        </w:rPr>
        <w:t xml:space="preserve"> </w:t>
      </w:r>
      <w:r>
        <w:rPr>
          <w:sz w:val="22"/>
          <w:szCs w:val="22"/>
          <w:lang w:val="en-GB"/>
        </w:rPr>
        <w:t xml:space="preserve"> It is a binding requirement.</w:t>
      </w:r>
    </w:p>
    <w:p w:rsidR="00AF45FE" w:rsidRDefault="00AF45FE" w:rsidP="008670E2">
      <w:pPr>
        <w:spacing w:line="240" w:lineRule="exact"/>
        <w:rPr>
          <w:rFonts w:cs="Arial"/>
          <w:sz w:val="22"/>
          <w:szCs w:val="22"/>
        </w:rPr>
      </w:pPr>
    </w:p>
    <w:p w:rsidR="00FA5807" w:rsidRPr="008670E2" w:rsidRDefault="00FA5807" w:rsidP="008670E2">
      <w:pPr>
        <w:spacing w:line="240" w:lineRule="exact"/>
        <w:rPr>
          <w:rFonts w:cs="Arial"/>
          <w:sz w:val="22"/>
          <w:szCs w:val="22"/>
        </w:rPr>
      </w:pPr>
    </w:p>
    <w:p w:rsidR="00A91F85" w:rsidRDefault="00A91F85" w:rsidP="00A91F85">
      <w:pPr>
        <w:rPr>
          <w:rFonts w:cs="Arial"/>
          <w:b/>
          <w:sz w:val="22"/>
          <w:szCs w:val="22"/>
        </w:rPr>
      </w:pPr>
      <w:r w:rsidRPr="00AD791D">
        <w:rPr>
          <w:rFonts w:cs="Arial"/>
          <w:b/>
          <w:sz w:val="22"/>
          <w:szCs w:val="22"/>
        </w:rPr>
        <w:t xml:space="preserve">Question </w:t>
      </w:r>
      <w:r w:rsidR="00FA5807">
        <w:rPr>
          <w:rFonts w:cs="Arial"/>
          <w:b/>
          <w:sz w:val="22"/>
          <w:szCs w:val="22"/>
        </w:rPr>
        <w:t>4</w:t>
      </w:r>
      <w:r>
        <w:rPr>
          <w:rFonts w:cs="Arial"/>
          <w:b/>
          <w:sz w:val="22"/>
          <w:szCs w:val="22"/>
        </w:rPr>
        <w:t>.</w:t>
      </w:r>
    </w:p>
    <w:p w:rsidR="00A91F85" w:rsidRPr="00EE0972" w:rsidRDefault="00A91F85" w:rsidP="00EE0972">
      <w:pPr>
        <w:spacing w:line="240" w:lineRule="exact"/>
        <w:rPr>
          <w:rFonts w:cs="Arial"/>
          <w:sz w:val="22"/>
          <w:szCs w:val="22"/>
        </w:rPr>
      </w:pPr>
      <w:r w:rsidRPr="00EE0972">
        <w:rPr>
          <w:rFonts w:cs="Arial"/>
          <w:sz w:val="22"/>
          <w:szCs w:val="22"/>
        </w:rPr>
        <w:t>Please let us know what kind of document is required and do we need to provide it in the tender phase</w:t>
      </w:r>
      <w:r w:rsidR="00EE0972" w:rsidRPr="00EE0972">
        <w:rPr>
          <w:rFonts w:cs="Arial"/>
          <w:sz w:val="22"/>
          <w:szCs w:val="22"/>
        </w:rPr>
        <w:t xml:space="preserve"> for </w:t>
      </w:r>
      <w:r w:rsidR="00EE0972">
        <w:rPr>
          <w:rFonts w:cs="Arial"/>
          <w:sz w:val="22"/>
          <w:szCs w:val="22"/>
        </w:rPr>
        <w:t>“</w:t>
      </w:r>
      <w:r w:rsidR="00EE0972" w:rsidRPr="00EE0972">
        <w:rPr>
          <w:i/>
          <w:sz w:val="22"/>
          <w:szCs w:val="22"/>
          <w:lang w:val="en-GB"/>
        </w:rPr>
        <w:t xml:space="preserve">Warranty period declarations for minimum </w:t>
      </w:r>
      <w:r w:rsidR="00EE0972" w:rsidRPr="00EE0972">
        <w:rPr>
          <w:b/>
          <w:i/>
          <w:sz w:val="22"/>
          <w:szCs w:val="22"/>
          <w:lang w:val="en-GB"/>
        </w:rPr>
        <w:t>10 years</w:t>
      </w:r>
      <w:r w:rsidR="00EE0972" w:rsidRPr="00EE0972">
        <w:rPr>
          <w:i/>
          <w:sz w:val="22"/>
          <w:szCs w:val="22"/>
          <w:lang w:val="en-GB"/>
        </w:rPr>
        <w:t xml:space="preserve"> after provisional acceptance</w:t>
      </w:r>
      <w:r w:rsidR="00EE0972">
        <w:rPr>
          <w:i/>
          <w:sz w:val="22"/>
          <w:szCs w:val="22"/>
          <w:lang w:val="en-GB"/>
        </w:rPr>
        <w:t>?</w:t>
      </w:r>
      <w:r w:rsidR="00EE0972" w:rsidRPr="00EE0972">
        <w:rPr>
          <w:i/>
          <w:sz w:val="22"/>
          <w:szCs w:val="22"/>
          <w:lang w:val="en-GB"/>
        </w:rPr>
        <w:t>”</w:t>
      </w:r>
      <w:r w:rsidRPr="00EE0972">
        <w:rPr>
          <w:rFonts w:cs="Arial"/>
          <w:sz w:val="22"/>
          <w:szCs w:val="22"/>
        </w:rPr>
        <w:t xml:space="preserve"> </w:t>
      </w:r>
    </w:p>
    <w:p w:rsidR="00101D66" w:rsidRDefault="00101D66" w:rsidP="00C42E1E">
      <w:pPr>
        <w:spacing w:line="240" w:lineRule="exact"/>
        <w:rPr>
          <w:rFonts w:cs="Arial"/>
          <w:sz w:val="22"/>
          <w:szCs w:val="22"/>
        </w:rPr>
      </w:pPr>
    </w:p>
    <w:p w:rsidR="00404180" w:rsidRDefault="00404180" w:rsidP="00404180">
      <w:pPr>
        <w:rPr>
          <w:rFonts w:cs="Arial"/>
          <w:b/>
          <w:sz w:val="22"/>
          <w:szCs w:val="22"/>
        </w:rPr>
      </w:pPr>
      <w:r w:rsidRPr="00CF3B12">
        <w:rPr>
          <w:rFonts w:cs="Arial"/>
          <w:b/>
          <w:sz w:val="22"/>
          <w:szCs w:val="22"/>
        </w:rPr>
        <w:lastRenderedPageBreak/>
        <w:t xml:space="preserve">Answer </w:t>
      </w:r>
      <w:r w:rsidR="00FA5807">
        <w:rPr>
          <w:rFonts w:cs="Arial"/>
          <w:b/>
          <w:sz w:val="22"/>
          <w:szCs w:val="22"/>
        </w:rPr>
        <w:t>4</w:t>
      </w:r>
      <w:r>
        <w:rPr>
          <w:rFonts w:cs="Arial"/>
          <w:b/>
          <w:sz w:val="22"/>
          <w:szCs w:val="22"/>
        </w:rPr>
        <w:t>.</w:t>
      </w:r>
    </w:p>
    <w:p w:rsidR="00EE0972" w:rsidRDefault="001C6011" w:rsidP="001C6011">
      <w:pPr>
        <w:tabs>
          <w:tab w:val="left" w:pos="851"/>
        </w:tabs>
        <w:jc w:val="both"/>
        <w:rPr>
          <w:rFonts w:cs="Arial"/>
          <w:sz w:val="22"/>
          <w:szCs w:val="22"/>
        </w:rPr>
      </w:pPr>
      <w:r w:rsidRPr="00481667">
        <w:rPr>
          <w:rFonts w:cs="Arial"/>
          <w:sz w:val="22"/>
          <w:szCs w:val="22"/>
        </w:rPr>
        <w:t xml:space="preserve">In accordance with </w:t>
      </w:r>
      <w:r>
        <w:rPr>
          <w:rFonts w:cs="Arial"/>
          <w:sz w:val="22"/>
          <w:szCs w:val="22"/>
        </w:rPr>
        <w:t xml:space="preserve">Instructions to bidders, Article 4.2. </w:t>
      </w:r>
      <w:r w:rsidRPr="009E44EE">
        <w:rPr>
          <w:rFonts w:cs="Arial"/>
          <w:b/>
          <w:sz w:val="22"/>
          <w:szCs w:val="22"/>
        </w:rPr>
        <w:t>T</w:t>
      </w:r>
      <w:r w:rsidRPr="009E44EE">
        <w:rPr>
          <w:b/>
          <w:sz w:val="22"/>
          <w:szCs w:val="22"/>
          <w:lang w:val="en-GB"/>
        </w:rPr>
        <w:t>he minimum selection criteria for each bidder</w:t>
      </w:r>
      <w:r>
        <w:rPr>
          <w:rFonts w:cs="Arial"/>
          <w:sz w:val="22"/>
          <w:szCs w:val="22"/>
        </w:rPr>
        <w:t>, point 8.</w:t>
      </w:r>
      <w:r w:rsidR="00EE0972">
        <w:rPr>
          <w:rFonts w:cs="Arial"/>
          <w:sz w:val="22"/>
          <w:szCs w:val="22"/>
        </w:rPr>
        <w:t>:</w:t>
      </w:r>
    </w:p>
    <w:p w:rsidR="00EE0972" w:rsidRDefault="00EE0972" w:rsidP="001C6011">
      <w:pPr>
        <w:tabs>
          <w:tab w:val="left" w:pos="851"/>
        </w:tabs>
        <w:jc w:val="both"/>
        <w:rPr>
          <w:rFonts w:cs="Arial"/>
          <w:sz w:val="22"/>
          <w:szCs w:val="22"/>
        </w:rPr>
      </w:pPr>
    </w:p>
    <w:p w:rsidR="001C6011" w:rsidRPr="00A91F85" w:rsidRDefault="001C6011" w:rsidP="001C6011">
      <w:pPr>
        <w:tabs>
          <w:tab w:val="left" w:pos="851"/>
        </w:tabs>
        <w:jc w:val="both"/>
        <w:rPr>
          <w:rFonts w:cs="Arial"/>
          <w:sz w:val="22"/>
          <w:szCs w:val="22"/>
        </w:rPr>
      </w:pPr>
      <w:r w:rsidRPr="001C6011">
        <w:rPr>
          <w:sz w:val="22"/>
          <w:szCs w:val="22"/>
          <w:lang w:val="en-GB"/>
        </w:rPr>
        <w:t>Warranty period declarations requested</w:t>
      </w:r>
      <w:r>
        <w:rPr>
          <w:i/>
          <w:sz w:val="22"/>
          <w:szCs w:val="22"/>
          <w:lang w:val="en-GB"/>
        </w:rPr>
        <w:t xml:space="preserve"> </w:t>
      </w:r>
      <w:r>
        <w:rPr>
          <w:sz w:val="22"/>
          <w:szCs w:val="22"/>
          <w:lang w:val="en-GB"/>
        </w:rPr>
        <w:t>is y</w:t>
      </w:r>
      <w:r>
        <w:rPr>
          <w:rFonts w:cs="Arial"/>
          <w:sz w:val="22"/>
          <w:szCs w:val="22"/>
        </w:rPr>
        <w:t xml:space="preserve">our company’s statement (under full legal and financial liabilities) that you will provide minimum 10 years </w:t>
      </w:r>
      <w:r w:rsidR="00EE0972">
        <w:rPr>
          <w:rFonts w:cs="Arial"/>
          <w:sz w:val="22"/>
          <w:szCs w:val="22"/>
        </w:rPr>
        <w:t xml:space="preserve">of </w:t>
      </w:r>
      <w:r>
        <w:rPr>
          <w:rFonts w:cs="Arial"/>
          <w:sz w:val="22"/>
          <w:szCs w:val="22"/>
        </w:rPr>
        <w:t>warranty for works executed after provisional acceptance</w:t>
      </w:r>
      <w:r w:rsidR="00EE0972">
        <w:rPr>
          <w:rFonts w:cs="Arial"/>
          <w:sz w:val="22"/>
          <w:szCs w:val="22"/>
        </w:rPr>
        <w:t xml:space="preserve">. It has to be submitted as a part of your bid. </w:t>
      </w:r>
    </w:p>
    <w:p w:rsidR="001C6011" w:rsidRDefault="001C6011" w:rsidP="00C42E1E">
      <w:pPr>
        <w:spacing w:line="240" w:lineRule="exact"/>
        <w:rPr>
          <w:rFonts w:cs="Arial"/>
          <w:sz w:val="22"/>
          <w:szCs w:val="22"/>
        </w:rPr>
      </w:pPr>
    </w:p>
    <w:p w:rsidR="00AF45FE" w:rsidRDefault="00AF45FE" w:rsidP="00AF45FE">
      <w:pPr>
        <w:spacing w:line="240" w:lineRule="exact"/>
        <w:rPr>
          <w:rFonts w:cs="Arial"/>
          <w:b/>
          <w:sz w:val="22"/>
          <w:szCs w:val="22"/>
        </w:rPr>
      </w:pPr>
    </w:p>
    <w:p w:rsidR="00AF45FE" w:rsidRPr="006C4FA0" w:rsidRDefault="00FA5807" w:rsidP="00AF45FE">
      <w:pPr>
        <w:spacing w:line="240" w:lineRule="exact"/>
        <w:rPr>
          <w:rFonts w:cs="Arial"/>
          <w:b/>
          <w:sz w:val="22"/>
          <w:szCs w:val="22"/>
        </w:rPr>
      </w:pPr>
      <w:r>
        <w:rPr>
          <w:rFonts w:cs="Arial"/>
          <w:b/>
          <w:sz w:val="22"/>
          <w:szCs w:val="22"/>
        </w:rPr>
        <w:t>Question 5</w:t>
      </w:r>
      <w:r w:rsidR="00AF45FE" w:rsidRPr="006C4FA0">
        <w:rPr>
          <w:rFonts w:cs="Arial"/>
          <w:b/>
          <w:sz w:val="22"/>
          <w:szCs w:val="22"/>
        </w:rPr>
        <w:t>.</w:t>
      </w:r>
    </w:p>
    <w:p w:rsidR="00AF45FE" w:rsidRPr="00AF45FE" w:rsidRDefault="00AF45FE" w:rsidP="00AF45FE">
      <w:pPr>
        <w:jc w:val="both"/>
        <w:rPr>
          <w:rFonts w:ascii="Aptos" w:hAnsi="Aptos"/>
          <w:sz w:val="22"/>
          <w:szCs w:val="22"/>
          <w:lang w:val="hr-HR"/>
        </w:rPr>
      </w:pPr>
      <w:r w:rsidRPr="00AF45FE">
        <w:rPr>
          <w:sz w:val="22"/>
          <w:szCs w:val="22"/>
          <w:lang w:val="hr-HR"/>
        </w:rPr>
        <w:t>Kindly request clarification on the following:</w:t>
      </w:r>
    </w:p>
    <w:p w:rsidR="00AF45FE" w:rsidRDefault="00AF45FE" w:rsidP="00AF45FE">
      <w:pPr>
        <w:jc w:val="both"/>
        <w:rPr>
          <w:sz w:val="22"/>
          <w:szCs w:val="22"/>
          <w:lang w:val="hr-HR"/>
        </w:rPr>
      </w:pPr>
    </w:p>
    <w:p w:rsidR="00AF45FE" w:rsidRPr="00AF45FE" w:rsidRDefault="00AF45FE" w:rsidP="00AF45FE">
      <w:pPr>
        <w:pStyle w:val="ListParagraph"/>
        <w:numPr>
          <w:ilvl w:val="0"/>
          <w:numId w:val="25"/>
        </w:numPr>
        <w:jc w:val="both"/>
        <w:rPr>
          <w:sz w:val="22"/>
          <w:szCs w:val="22"/>
          <w:lang w:val="hr-HR"/>
        </w:rPr>
      </w:pPr>
      <w:r w:rsidRPr="00AF45FE">
        <w:rPr>
          <w:sz w:val="22"/>
          <w:szCs w:val="22"/>
          <w:lang w:val="hr-HR"/>
        </w:rPr>
        <w:t>Is it sufficient to provide a list specifying which machines we own and which are being rented? Or is it also necessary to submit supporting documentation as proof of ownership, as well as cooperation agreements for the rented machinery and equipment?</w:t>
      </w:r>
    </w:p>
    <w:p w:rsidR="00AF45FE" w:rsidRPr="00AF45FE" w:rsidRDefault="00AF45FE" w:rsidP="00AF45FE">
      <w:pPr>
        <w:pStyle w:val="ListParagraph"/>
        <w:numPr>
          <w:ilvl w:val="0"/>
          <w:numId w:val="25"/>
        </w:numPr>
        <w:spacing w:line="240" w:lineRule="exact"/>
        <w:jc w:val="both"/>
        <w:rPr>
          <w:rFonts w:cs="Arial"/>
          <w:sz w:val="22"/>
          <w:szCs w:val="22"/>
        </w:rPr>
      </w:pPr>
      <w:r w:rsidRPr="00AF45FE">
        <w:rPr>
          <w:sz w:val="22"/>
          <w:szCs w:val="22"/>
          <w:lang w:val="hr-HR"/>
        </w:rPr>
        <w:t>In the event that such documentation is required, would it be acceptable to submit copies in the Bosnian language that are not certified by the municipal authorities, accompanied by a translation into English prepared on the</w:t>
      </w:r>
      <w:r>
        <w:rPr>
          <w:sz w:val="22"/>
          <w:szCs w:val="22"/>
          <w:lang w:val="hr-HR"/>
        </w:rPr>
        <w:t xml:space="preserve"> company’s official letterhead?</w:t>
      </w:r>
    </w:p>
    <w:p w:rsidR="00404180" w:rsidRPr="00AF45FE" w:rsidRDefault="00AF45FE" w:rsidP="00AF45FE">
      <w:pPr>
        <w:pStyle w:val="ListParagraph"/>
        <w:numPr>
          <w:ilvl w:val="0"/>
          <w:numId w:val="25"/>
        </w:numPr>
        <w:spacing w:line="240" w:lineRule="exact"/>
        <w:jc w:val="both"/>
        <w:rPr>
          <w:rFonts w:cs="Arial"/>
          <w:sz w:val="22"/>
          <w:szCs w:val="22"/>
        </w:rPr>
      </w:pPr>
      <w:r w:rsidRPr="00AF45FE">
        <w:rPr>
          <w:sz w:val="22"/>
          <w:szCs w:val="22"/>
          <w:lang w:val="hr-HR"/>
        </w:rPr>
        <w:t>Alternatively, is it mandatory to provide translations completed by a certified court translator, with all copies duly certified by the relevant municipal office</w:t>
      </w:r>
      <w:r>
        <w:rPr>
          <w:sz w:val="22"/>
          <w:szCs w:val="22"/>
          <w:lang w:val="hr-HR"/>
        </w:rPr>
        <w:t>?</w:t>
      </w:r>
    </w:p>
    <w:p w:rsidR="00AF45FE" w:rsidRDefault="00AF45FE" w:rsidP="00AF45FE">
      <w:pPr>
        <w:spacing w:line="240" w:lineRule="exact"/>
        <w:jc w:val="both"/>
        <w:rPr>
          <w:rFonts w:cs="Arial"/>
          <w:sz w:val="22"/>
          <w:szCs w:val="22"/>
        </w:rPr>
      </w:pPr>
    </w:p>
    <w:p w:rsidR="00AF45FE" w:rsidRPr="00900FBB" w:rsidRDefault="00AF45FE" w:rsidP="00AF45FE">
      <w:pPr>
        <w:spacing w:line="240" w:lineRule="exact"/>
        <w:rPr>
          <w:rFonts w:cs="Arial"/>
          <w:b/>
          <w:sz w:val="22"/>
          <w:szCs w:val="22"/>
        </w:rPr>
      </w:pPr>
      <w:r w:rsidRPr="00900FBB">
        <w:rPr>
          <w:rFonts w:cs="Arial"/>
          <w:b/>
          <w:sz w:val="22"/>
          <w:szCs w:val="22"/>
        </w:rPr>
        <w:t xml:space="preserve">Answer </w:t>
      </w:r>
      <w:r w:rsidR="00FA5807">
        <w:rPr>
          <w:rFonts w:cs="Arial"/>
          <w:b/>
          <w:sz w:val="22"/>
          <w:szCs w:val="22"/>
        </w:rPr>
        <w:t>5</w:t>
      </w:r>
      <w:r w:rsidRPr="00900FBB">
        <w:rPr>
          <w:rFonts w:cs="Arial"/>
          <w:b/>
          <w:sz w:val="22"/>
          <w:szCs w:val="22"/>
        </w:rPr>
        <w:t>.</w:t>
      </w:r>
    </w:p>
    <w:p w:rsidR="004A1AE1" w:rsidRPr="00A91F85" w:rsidRDefault="004A1AE1" w:rsidP="004A1AE1">
      <w:pPr>
        <w:tabs>
          <w:tab w:val="left" w:pos="851"/>
        </w:tabs>
        <w:jc w:val="both"/>
        <w:rPr>
          <w:rFonts w:cs="Arial"/>
          <w:sz w:val="22"/>
          <w:szCs w:val="22"/>
        </w:rPr>
      </w:pPr>
      <w:r w:rsidRPr="00481667">
        <w:rPr>
          <w:rFonts w:cs="Arial"/>
          <w:sz w:val="22"/>
          <w:szCs w:val="22"/>
        </w:rPr>
        <w:t xml:space="preserve">In accordance with </w:t>
      </w:r>
      <w:r>
        <w:rPr>
          <w:rFonts w:cs="Arial"/>
          <w:sz w:val="22"/>
          <w:szCs w:val="22"/>
        </w:rPr>
        <w:t>Instructions to bidders, Article 4.1.4., point 3</w:t>
      </w:r>
      <w:r w:rsidR="00AF6BA4">
        <w:rPr>
          <w:rFonts w:cs="Arial"/>
          <w:sz w:val="22"/>
          <w:szCs w:val="22"/>
        </w:rPr>
        <w:t xml:space="preserve"> </w:t>
      </w:r>
      <w:proofErr w:type="gramStart"/>
      <w:r w:rsidR="00AF6BA4">
        <w:rPr>
          <w:rFonts w:cs="Arial"/>
          <w:sz w:val="22"/>
          <w:szCs w:val="22"/>
        </w:rPr>
        <w:t xml:space="preserve">and </w:t>
      </w:r>
      <w:r>
        <w:rPr>
          <w:rFonts w:cs="Arial"/>
          <w:sz w:val="22"/>
          <w:szCs w:val="22"/>
        </w:rPr>
        <w:t xml:space="preserve"> </w:t>
      </w:r>
      <w:r w:rsidR="00AF6BA4" w:rsidRPr="00630C51">
        <w:rPr>
          <w:sz w:val="22"/>
          <w:szCs w:val="22"/>
          <w:lang w:val="en-GB"/>
        </w:rPr>
        <w:t>Volume</w:t>
      </w:r>
      <w:proofErr w:type="gramEnd"/>
      <w:r w:rsidR="00AF6BA4" w:rsidRPr="00630C51">
        <w:rPr>
          <w:sz w:val="22"/>
          <w:szCs w:val="22"/>
          <w:lang w:val="en-GB"/>
        </w:rPr>
        <w:t xml:space="preserve"> 1, Section 4</w:t>
      </w:r>
      <w:r w:rsidR="00AF6BA4">
        <w:rPr>
          <w:sz w:val="22"/>
          <w:szCs w:val="22"/>
          <w:lang w:val="en-GB"/>
        </w:rPr>
        <w:t xml:space="preserve">, Form 4.6.2: </w:t>
      </w:r>
    </w:p>
    <w:p w:rsidR="004A1AE1" w:rsidRDefault="004A1AE1" w:rsidP="004A1AE1">
      <w:pPr>
        <w:tabs>
          <w:tab w:val="left" w:pos="851"/>
        </w:tabs>
        <w:jc w:val="both"/>
        <w:rPr>
          <w:i/>
          <w:sz w:val="22"/>
          <w:szCs w:val="22"/>
          <w:lang w:val="en-GB"/>
        </w:rPr>
      </w:pPr>
      <w:r w:rsidRPr="00A91F85">
        <w:rPr>
          <w:rFonts w:cs="Arial"/>
          <w:i/>
          <w:sz w:val="22"/>
          <w:szCs w:val="22"/>
        </w:rPr>
        <w:t>“</w:t>
      </w:r>
      <w:r w:rsidRPr="001854C7">
        <w:rPr>
          <w:rFonts w:cs="Arial"/>
          <w:b/>
          <w:i/>
          <w:sz w:val="22"/>
          <w:szCs w:val="22"/>
        </w:rPr>
        <w:t>A</w:t>
      </w:r>
      <w:r w:rsidRPr="001854C7">
        <w:rPr>
          <w:b/>
          <w:i/>
          <w:sz w:val="22"/>
          <w:szCs w:val="22"/>
          <w:lang w:val="en-GB"/>
        </w:rPr>
        <w:t xml:space="preserve"> list of plant for execution of the subject contract.</w:t>
      </w:r>
      <w:r w:rsidRPr="003F5ABE">
        <w:rPr>
          <w:i/>
          <w:sz w:val="22"/>
          <w:szCs w:val="22"/>
          <w:lang w:val="en-GB"/>
        </w:rPr>
        <w:t xml:space="preserve"> The descriptions must demonstrate the bidder's ability to complete the works and should include inter alia: </w:t>
      </w:r>
      <w:r>
        <w:rPr>
          <w:i/>
          <w:sz w:val="22"/>
          <w:szCs w:val="22"/>
          <w:lang w:val="en-GB"/>
        </w:rPr>
        <w:t>e</w:t>
      </w:r>
      <w:r w:rsidRPr="003F5ABE">
        <w:rPr>
          <w:i/>
          <w:sz w:val="22"/>
          <w:szCs w:val="22"/>
          <w:lang w:val="en-GB"/>
        </w:rPr>
        <w:t xml:space="preserve">xcavation machinery, </w:t>
      </w:r>
      <w:r>
        <w:rPr>
          <w:i/>
          <w:sz w:val="22"/>
          <w:szCs w:val="22"/>
          <w:lang w:val="en-GB"/>
        </w:rPr>
        <w:t>r</w:t>
      </w:r>
      <w:r w:rsidRPr="003F5ABE">
        <w:rPr>
          <w:i/>
          <w:sz w:val="22"/>
          <w:szCs w:val="22"/>
          <w:lang w:val="en-GB"/>
        </w:rPr>
        <w:t xml:space="preserve">ollers, </w:t>
      </w:r>
      <w:r>
        <w:rPr>
          <w:i/>
          <w:sz w:val="22"/>
          <w:szCs w:val="22"/>
          <w:lang w:val="en-GB"/>
        </w:rPr>
        <w:t>c</w:t>
      </w:r>
      <w:r w:rsidRPr="003F5ABE">
        <w:rPr>
          <w:i/>
          <w:sz w:val="22"/>
          <w:szCs w:val="22"/>
          <w:lang w:val="en-GB"/>
        </w:rPr>
        <w:t xml:space="preserve">oncrete mixing and placing plant, </w:t>
      </w:r>
      <w:r>
        <w:rPr>
          <w:i/>
          <w:sz w:val="22"/>
          <w:szCs w:val="22"/>
          <w:lang w:val="en-GB"/>
        </w:rPr>
        <w:t>c</w:t>
      </w:r>
      <w:r w:rsidRPr="003F5ABE">
        <w:rPr>
          <w:i/>
          <w:sz w:val="22"/>
          <w:szCs w:val="22"/>
          <w:lang w:val="en-GB"/>
        </w:rPr>
        <w:t>ranes and lifting equipment</w:t>
      </w:r>
      <w:r>
        <w:rPr>
          <w:i/>
          <w:sz w:val="22"/>
          <w:szCs w:val="22"/>
          <w:lang w:val="en-GB"/>
        </w:rPr>
        <w:t>, d</w:t>
      </w:r>
      <w:r w:rsidRPr="0099218D">
        <w:rPr>
          <w:i/>
          <w:sz w:val="22"/>
          <w:szCs w:val="22"/>
          <w:lang w:val="en-GB"/>
        </w:rPr>
        <w:t>ewatering plant</w:t>
      </w:r>
      <w:r>
        <w:rPr>
          <w:i/>
          <w:sz w:val="22"/>
          <w:szCs w:val="22"/>
          <w:lang w:val="en-GB"/>
        </w:rPr>
        <w:t>.</w:t>
      </w:r>
    </w:p>
    <w:p w:rsidR="00AF6BA4" w:rsidRDefault="00AF6BA4" w:rsidP="004A1AE1">
      <w:pPr>
        <w:tabs>
          <w:tab w:val="left" w:pos="851"/>
        </w:tabs>
        <w:jc w:val="both"/>
        <w:rPr>
          <w:i/>
          <w:sz w:val="22"/>
          <w:szCs w:val="22"/>
          <w:lang w:val="en-GB"/>
        </w:rPr>
      </w:pPr>
    </w:p>
    <w:p w:rsidR="00AF6BA4" w:rsidRDefault="004A1AE1" w:rsidP="00AF6BA4">
      <w:pPr>
        <w:pStyle w:val="ListParagraph"/>
        <w:numPr>
          <w:ilvl w:val="0"/>
          <w:numId w:val="26"/>
        </w:numPr>
        <w:spacing w:line="240" w:lineRule="exact"/>
        <w:rPr>
          <w:sz w:val="22"/>
          <w:szCs w:val="22"/>
          <w:lang w:val="en-GB"/>
        </w:rPr>
      </w:pPr>
      <w:r w:rsidRPr="00AF6BA4">
        <w:rPr>
          <w:sz w:val="22"/>
          <w:szCs w:val="22"/>
          <w:lang w:val="en-GB"/>
        </w:rPr>
        <w:t xml:space="preserve">The bidder must indicate whether such equipment is owned, hired or used by a subcontractor (Form 4.6.2.) and submit supporting documentation </w:t>
      </w:r>
      <w:r w:rsidR="00AF6BA4" w:rsidRPr="00AF6BA4">
        <w:rPr>
          <w:sz w:val="22"/>
          <w:szCs w:val="22"/>
          <w:lang w:val="en-GB"/>
        </w:rPr>
        <w:t xml:space="preserve">for the </w:t>
      </w:r>
      <w:r w:rsidRPr="00AF6BA4">
        <w:rPr>
          <w:sz w:val="22"/>
          <w:szCs w:val="22"/>
          <w:lang w:val="en-GB"/>
        </w:rPr>
        <w:t xml:space="preserve">equipment </w:t>
      </w:r>
      <w:r w:rsidR="00AF6BA4" w:rsidRPr="00AF6BA4">
        <w:rPr>
          <w:sz w:val="22"/>
          <w:szCs w:val="22"/>
          <w:lang w:val="en-GB"/>
        </w:rPr>
        <w:t>that will be used under this project</w:t>
      </w:r>
      <w:r w:rsidR="00AF6BA4">
        <w:rPr>
          <w:sz w:val="22"/>
          <w:szCs w:val="22"/>
          <w:lang w:val="en-GB"/>
        </w:rPr>
        <w:t>.</w:t>
      </w:r>
    </w:p>
    <w:p w:rsidR="00AF6BA4" w:rsidRDefault="00AF6BA4" w:rsidP="00AF6BA4">
      <w:pPr>
        <w:pStyle w:val="ListParagraph"/>
        <w:numPr>
          <w:ilvl w:val="0"/>
          <w:numId w:val="26"/>
        </w:numPr>
        <w:spacing w:line="240" w:lineRule="exact"/>
        <w:rPr>
          <w:sz w:val="22"/>
          <w:szCs w:val="22"/>
          <w:lang w:val="en-GB"/>
        </w:rPr>
      </w:pPr>
      <w:r>
        <w:rPr>
          <w:sz w:val="22"/>
          <w:szCs w:val="22"/>
          <w:lang w:val="en-GB"/>
        </w:rPr>
        <w:t>In accordance with Instructions to bidder’s, Article 11. Language of bids.</w:t>
      </w:r>
    </w:p>
    <w:p w:rsidR="00AF6BA4" w:rsidRPr="00AF6BA4" w:rsidRDefault="00AF6BA4" w:rsidP="00AF6BA4">
      <w:pPr>
        <w:pStyle w:val="ListParagraph"/>
        <w:numPr>
          <w:ilvl w:val="0"/>
          <w:numId w:val="26"/>
        </w:numPr>
        <w:spacing w:line="240" w:lineRule="exact"/>
        <w:rPr>
          <w:sz w:val="22"/>
          <w:szCs w:val="22"/>
          <w:lang w:val="en-GB"/>
        </w:rPr>
      </w:pPr>
      <w:r>
        <w:rPr>
          <w:sz w:val="22"/>
          <w:szCs w:val="22"/>
          <w:lang w:val="hr-HR"/>
        </w:rPr>
        <w:t>Certified court translatation is not required.</w:t>
      </w:r>
    </w:p>
    <w:p w:rsidR="004A1AE1" w:rsidRDefault="004A1AE1" w:rsidP="00AF45FE">
      <w:pPr>
        <w:spacing w:line="240" w:lineRule="exact"/>
        <w:jc w:val="both"/>
        <w:rPr>
          <w:rFonts w:cs="Arial"/>
          <w:sz w:val="22"/>
          <w:szCs w:val="22"/>
        </w:rPr>
      </w:pPr>
    </w:p>
    <w:p w:rsidR="00C62E4C" w:rsidRPr="00AF45FE" w:rsidRDefault="00C62E4C" w:rsidP="00AF45FE">
      <w:pPr>
        <w:spacing w:line="240" w:lineRule="exact"/>
        <w:jc w:val="both"/>
        <w:rPr>
          <w:rFonts w:cs="Arial"/>
          <w:sz w:val="22"/>
          <w:szCs w:val="22"/>
        </w:rPr>
      </w:pPr>
    </w:p>
    <w:p w:rsidR="006C4FA0" w:rsidRPr="006C4FA0" w:rsidRDefault="006C4FA0" w:rsidP="00C42E1E">
      <w:pPr>
        <w:spacing w:line="240" w:lineRule="exact"/>
        <w:rPr>
          <w:rFonts w:cs="Arial"/>
          <w:b/>
          <w:sz w:val="22"/>
          <w:szCs w:val="22"/>
        </w:rPr>
      </w:pPr>
      <w:r w:rsidRPr="006C4FA0">
        <w:rPr>
          <w:rFonts w:cs="Arial"/>
          <w:b/>
          <w:sz w:val="22"/>
          <w:szCs w:val="22"/>
        </w:rPr>
        <w:t xml:space="preserve">Question </w:t>
      </w:r>
      <w:r w:rsidR="00FA5807">
        <w:rPr>
          <w:rFonts w:cs="Arial"/>
          <w:b/>
          <w:sz w:val="22"/>
          <w:szCs w:val="22"/>
        </w:rPr>
        <w:t>6</w:t>
      </w:r>
      <w:r w:rsidRPr="006C4FA0">
        <w:rPr>
          <w:rFonts w:cs="Arial"/>
          <w:b/>
          <w:sz w:val="22"/>
          <w:szCs w:val="22"/>
        </w:rPr>
        <w:t>.</w:t>
      </w:r>
    </w:p>
    <w:p w:rsidR="006F2F01" w:rsidRPr="006F2F01" w:rsidRDefault="006F2F01" w:rsidP="00900FBB">
      <w:pPr>
        <w:tabs>
          <w:tab w:val="left" w:pos="851"/>
        </w:tabs>
        <w:jc w:val="both"/>
        <w:rPr>
          <w:sz w:val="22"/>
          <w:szCs w:val="22"/>
          <w:lang w:val="hr-HR"/>
        </w:rPr>
      </w:pPr>
      <w:r w:rsidRPr="006F2F01">
        <w:rPr>
          <w:sz w:val="22"/>
          <w:szCs w:val="22"/>
          <w:lang w:val="hr-HR"/>
        </w:rPr>
        <w:t xml:space="preserve">Could you plase answer the following questions regarding the biding process </w:t>
      </w:r>
    </w:p>
    <w:p w:rsidR="006F2F01" w:rsidRPr="006F2F01" w:rsidRDefault="006F2F01" w:rsidP="00900FBB">
      <w:pPr>
        <w:tabs>
          <w:tab w:val="left" w:pos="851"/>
        </w:tabs>
        <w:jc w:val="both"/>
        <w:rPr>
          <w:sz w:val="22"/>
          <w:szCs w:val="22"/>
          <w:lang w:val="hr-HR"/>
        </w:rPr>
      </w:pPr>
    </w:p>
    <w:p w:rsidR="00900FBB" w:rsidRPr="006F2F01" w:rsidRDefault="00900FBB" w:rsidP="00C42E1E">
      <w:pPr>
        <w:spacing w:line="240" w:lineRule="exact"/>
        <w:rPr>
          <w:sz w:val="22"/>
          <w:szCs w:val="22"/>
          <w:lang w:val="hr-HR"/>
        </w:rPr>
      </w:pPr>
      <w:r w:rsidRPr="006F2F01">
        <w:rPr>
          <w:bCs/>
          <w:sz w:val="22"/>
          <w:szCs w:val="22"/>
          <w:lang w:val="hr-HR"/>
        </w:rPr>
        <w:t>Evidence showing that the liquid assets and access to credit facilities are adequate for this contract, confirmed by a financial statement for the last 2 years. This evidence must be provided using Form 4.4, Financial Statement, in Volume 1, Section 4 of the bidding documents.”</w:t>
      </w:r>
      <w:r w:rsidRPr="006F2F01">
        <w:rPr>
          <w:sz w:val="22"/>
          <w:szCs w:val="22"/>
          <w:lang w:val="hr-HR"/>
        </w:rPr>
        <w:t xml:space="preserve">  </w:t>
      </w:r>
    </w:p>
    <w:p w:rsidR="006C4FA0" w:rsidRPr="006F2F01" w:rsidRDefault="00900FBB" w:rsidP="00C42E1E">
      <w:pPr>
        <w:spacing w:line="240" w:lineRule="exact"/>
        <w:rPr>
          <w:rFonts w:cs="Arial"/>
          <w:sz w:val="22"/>
          <w:szCs w:val="22"/>
        </w:rPr>
      </w:pPr>
      <w:r w:rsidRPr="006F2F01">
        <w:rPr>
          <w:sz w:val="22"/>
          <w:szCs w:val="22"/>
          <w:lang w:val="hr-HR"/>
        </w:rPr>
        <w:t xml:space="preserve">For this requirement, is the </w:t>
      </w:r>
      <w:r w:rsidRPr="006F2F01">
        <w:rPr>
          <w:bCs/>
          <w:sz w:val="22"/>
          <w:szCs w:val="22"/>
          <w:lang w:val="hr-HR"/>
        </w:rPr>
        <w:t>balance sheet</w:t>
      </w:r>
      <w:r w:rsidRPr="006F2F01">
        <w:rPr>
          <w:sz w:val="22"/>
          <w:szCs w:val="22"/>
          <w:lang w:val="hr-HR"/>
        </w:rPr>
        <w:t xml:space="preserve"> sufficient as evidence, along with a completed </w:t>
      </w:r>
      <w:r w:rsidRPr="006F2F01">
        <w:rPr>
          <w:bCs/>
          <w:sz w:val="22"/>
          <w:szCs w:val="22"/>
          <w:lang w:val="hr-HR"/>
        </w:rPr>
        <w:t>Form 4.4.?“</w:t>
      </w:r>
    </w:p>
    <w:p w:rsidR="00F06DA8" w:rsidRDefault="00F06DA8" w:rsidP="00C42E1E">
      <w:pPr>
        <w:spacing w:line="240" w:lineRule="exact"/>
        <w:rPr>
          <w:rFonts w:cs="Arial"/>
          <w:sz w:val="22"/>
          <w:szCs w:val="22"/>
        </w:rPr>
      </w:pPr>
    </w:p>
    <w:p w:rsidR="006C4FA0" w:rsidRPr="00900FBB" w:rsidRDefault="00900FBB" w:rsidP="00C42E1E">
      <w:pPr>
        <w:spacing w:line="240" w:lineRule="exact"/>
        <w:rPr>
          <w:rFonts w:cs="Arial"/>
          <w:b/>
          <w:sz w:val="22"/>
          <w:szCs w:val="22"/>
        </w:rPr>
      </w:pPr>
      <w:r w:rsidRPr="00900FBB">
        <w:rPr>
          <w:rFonts w:cs="Arial"/>
          <w:b/>
          <w:sz w:val="22"/>
          <w:szCs w:val="22"/>
        </w:rPr>
        <w:t xml:space="preserve">Answer </w:t>
      </w:r>
      <w:r w:rsidR="00FA5807">
        <w:rPr>
          <w:rFonts w:cs="Arial"/>
          <w:b/>
          <w:sz w:val="22"/>
          <w:szCs w:val="22"/>
        </w:rPr>
        <w:t>6</w:t>
      </w:r>
      <w:r w:rsidRPr="00900FBB">
        <w:rPr>
          <w:rFonts w:cs="Arial"/>
          <w:b/>
          <w:sz w:val="22"/>
          <w:szCs w:val="22"/>
        </w:rPr>
        <w:t>.</w:t>
      </w:r>
    </w:p>
    <w:p w:rsidR="00900FBB" w:rsidRDefault="00900FBB" w:rsidP="00C42E1E">
      <w:pPr>
        <w:spacing w:line="240" w:lineRule="exact"/>
        <w:rPr>
          <w:sz w:val="22"/>
          <w:szCs w:val="22"/>
          <w:lang w:val="en-GB"/>
        </w:rPr>
      </w:pPr>
      <w:r>
        <w:rPr>
          <w:rFonts w:cs="Arial"/>
          <w:sz w:val="22"/>
          <w:szCs w:val="22"/>
        </w:rPr>
        <w:t xml:space="preserve">In accordance with Instruction to bidders, </w:t>
      </w:r>
      <w:r w:rsidR="006F2F01">
        <w:rPr>
          <w:rFonts w:cs="Arial"/>
          <w:sz w:val="22"/>
          <w:szCs w:val="22"/>
        </w:rPr>
        <w:t xml:space="preserve">Article 4.1.2 and </w:t>
      </w:r>
      <w:r>
        <w:rPr>
          <w:rFonts w:cs="Arial"/>
          <w:sz w:val="22"/>
          <w:szCs w:val="22"/>
        </w:rPr>
        <w:t>V</w:t>
      </w:r>
      <w:r w:rsidR="006F2F01">
        <w:rPr>
          <w:rFonts w:cs="Arial"/>
          <w:sz w:val="22"/>
          <w:szCs w:val="22"/>
        </w:rPr>
        <w:t>olume 1</w:t>
      </w:r>
      <w:r>
        <w:rPr>
          <w:rFonts w:cs="Arial"/>
          <w:sz w:val="22"/>
          <w:szCs w:val="22"/>
        </w:rPr>
        <w:t>, Section 4, Form 4.4. Financial statement,</w:t>
      </w:r>
      <w:r w:rsidR="006F2F01">
        <w:rPr>
          <w:rFonts w:cs="Arial"/>
          <w:sz w:val="22"/>
          <w:szCs w:val="22"/>
        </w:rPr>
        <w:t xml:space="preserve"> under point.4.4.4. </w:t>
      </w:r>
      <w:proofErr w:type="gramStart"/>
      <w:r w:rsidR="006F2F01">
        <w:rPr>
          <w:rFonts w:cs="Arial"/>
          <w:sz w:val="22"/>
          <w:szCs w:val="22"/>
        </w:rPr>
        <w:t>it</w:t>
      </w:r>
      <w:proofErr w:type="gramEnd"/>
      <w:r w:rsidR="006F2F01">
        <w:rPr>
          <w:rFonts w:cs="Arial"/>
          <w:sz w:val="22"/>
          <w:szCs w:val="22"/>
        </w:rPr>
        <w:t xml:space="preserve"> is requested to </w:t>
      </w:r>
      <w:r w:rsidRPr="0072460B">
        <w:rPr>
          <w:b/>
          <w:sz w:val="22"/>
          <w:szCs w:val="22"/>
          <w:lang w:val="en-GB"/>
        </w:rPr>
        <w:t>attach</w:t>
      </w:r>
      <w:r w:rsidRPr="0072460B">
        <w:rPr>
          <w:sz w:val="22"/>
          <w:szCs w:val="22"/>
          <w:lang w:val="en-GB"/>
        </w:rPr>
        <w:t xml:space="preserve"> copies of the company's previous 2 years certified statements of account</w:t>
      </w:r>
      <w:r w:rsidR="006F2F01">
        <w:rPr>
          <w:sz w:val="22"/>
          <w:szCs w:val="22"/>
          <w:lang w:val="en-GB"/>
        </w:rPr>
        <w:t xml:space="preserve"> o</w:t>
      </w:r>
      <w:r w:rsidRPr="0072460B">
        <w:rPr>
          <w:sz w:val="22"/>
          <w:szCs w:val="22"/>
          <w:lang w:val="en-GB"/>
        </w:rPr>
        <w:t>r balance sheets</w:t>
      </w:r>
      <w:r w:rsidR="006F2F01">
        <w:rPr>
          <w:sz w:val="22"/>
          <w:szCs w:val="22"/>
          <w:lang w:val="en-GB"/>
        </w:rPr>
        <w:t>.</w:t>
      </w:r>
    </w:p>
    <w:p w:rsidR="00F06DA8" w:rsidRDefault="00F06DA8" w:rsidP="00C42E1E">
      <w:pPr>
        <w:spacing w:line="240" w:lineRule="exact"/>
        <w:rPr>
          <w:b/>
          <w:sz w:val="22"/>
          <w:szCs w:val="22"/>
          <w:lang w:val="en-GB"/>
        </w:rPr>
      </w:pPr>
    </w:p>
    <w:p w:rsidR="008A04DB" w:rsidRDefault="008A04DB" w:rsidP="00C42E1E">
      <w:pPr>
        <w:spacing w:line="240" w:lineRule="exact"/>
        <w:rPr>
          <w:b/>
          <w:sz w:val="22"/>
          <w:szCs w:val="22"/>
          <w:lang w:val="en-GB"/>
        </w:rPr>
      </w:pPr>
    </w:p>
    <w:p w:rsidR="00900FBB" w:rsidRPr="00900FBB" w:rsidRDefault="00900FBB" w:rsidP="00C42E1E">
      <w:pPr>
        <w:spacing w:line="240" w:lineRule="exact"/>
        <w:rPr>
          <w:b/>
          <w:sz w:val="22"/>
          <w:szCs w:val="22"/>
          <w:lang w:val="en-GB"/>
        </w:rPr>
      </w:pPr>
      <w:r w:rsidRPr="00900FBB">
        <w:rPr>
          <w:b/>
          <w:sz w:val="22"/>
          <w:szCs w:val="22"/>
          <w:lang w:val="en-GB"/>
        </w:rPr>
        <w:t xml:space="preserve">Question </w:t>
      </w:r>
      <w:r w:rsidR="00FA5807">
        <w:rPr>
          <w:b/>
          <w:sz w:val="22"/>
          <w:szCs w:val="22"/>
          <w:lang w:val="en-GB"/>
        </w:rPr>
        <w:t>7</w:t>
      </w:r>
      <w:r w:rsidRPr="00900FBB">
        <w:rPr>
          <w:b/>
          <w:sz w:val="22"/>
          <w:szCs w:val="22"/>
          <w:lang w:val="en-GB"/>
        </w:rPr>
        <w:t>.</w:t>
      </w:r>
    </w:p>
    <w:p w:rsidR="00900FBB" w:rsidRDefault="006F2F01" w:rsidP="00C42E1E">
      <w:pPr>
        <w:spacing w:line="240" w:lineRule="exact"/>
        <w:rPr>
          <w:sz w:val="22"/>
          <w:szCs w:val="22"/>
          <w:lang w:val="en-GB"/>
        </w:rPr>
      </w:pPr>
      <w:r>
        <w:rPr>
          <w:sz w:val="22"/>
          <w:szCs w:val="22"/>
          <w:lang w:val="en-GB"/>
        </w:rPr>
        <w:t>In from 4.4.</w:t>
      </w:r>
      <w:r w:rsidR="008A04DB">
        <w:rPr>
          <w:sz w:val="22"/>
          <w:szCs w:val="22"/>
          <w:lang w:val="en-GB"/>
        </w:rPr>
        <w:t xml:space="preserve"> </w:t>
      </w:r>
      <w:proofErr w:type="gramStart"/>
      <w:r w:rsidR="008A04DB">
        <w:rPr>
          <w:sz w:val="22"/>
          <w:szCs w:val="22"/>
          <w:lang w:val="en-GB"/>
        </w:rPr>
        <w:t>what</w:t>
      </w:r>
      <w:proofErr w:type="gramEnd"/>
      <w:r w:rsidR="008A04DB">
        <w:rPr>
          <w:sz w:val="22"/>
          <w:szCs w:val="22"/>
          <w:lang w:val="en-GB"/>
        </w:rPr>
        <w:t xml:space="preserve"> is meant by</w:t>
      </w:r>
      <w:r w:rsidR="00FA5807">
        <w:rPr>
          <w:sz w:val="22"/>
          <w:szCs w:val="22"/>
          <w:lang w:val="en-GB"/>
        </w:rPr>
        <w:t>:</w:t>
      </w:r>
    </w:p>
    <w:p w:rsidR="008A04DB" w:rsidRDefault="008F488E" w:rsidP="008A04DB">
      <w:pPr>
        <w:tabs>
          <w:tab w:val="left" w:pos="851"/>
        </w:tabs>
        <w:jc w:val="both"/>
        <w:rPr>
          <w:rFonts w:cs="Arial"/>
          <w:sz w:val="22"/>
          <w:szCs w:val="22"/>
        </w:rPr>
      </w:pPr>
      <w:r>
        <w:rPr>
          <w:sz w:val="22"/>
          <w:szCs w:val="22"/>
          <w:lang w:val="en-GB"/>
        </w:rPr>
        <w:t>“</w:t>
      </w:r>
      <w:r w:rsidRPr="008F488E">
        <w:rPr>
          <w:i/>
          <w:sz w:val="22"/>
          <w:szCs w:val="22"/>
          <w:lang w:val="en-GB"/>
        </w:rPr>
        <w:t>Please enclose a reference/certificate about the financial situation of the company and its access to credit facilities (maximum amount of credit facility to be stated in euro or NC equivalent)</w:t>
      </w:r>
      <w:r w:rsidRPr="008F488E">
        <w:rPr>
          <w:rFonts w:cs="Arial"/>
          <w:i/>
          <w:sz w:val="22"/>
          <w:szCs w:val="22"/>
        </w:rPr>
        <w:t>.</w:t>
      </w:r>
      <w:r>
        <w:rPr>
          <w:rFonts w:cs="Arial"/>
          <w:sz w:val="22"/>
          <w:szCs w:val="22"/>
        </w:rPr>
        <w:t xml:space="preserve"> </w:t>
      </w:r>
    </w:p>
    <w:p w:rsidR="00900FBB" w:rsidRPr="008A04DB" w:rsidRDefault="008F488E" w:rsidP="008A04DB">
      <w:pPr>
        <w:tabs>
          <w:tab w:val="left" w:pos="851"/>
        </w:tabs>
        <w:jc w:val="both"/>
        <w:rPr>
          <w:rFonts w:cs="Arial"/>
          <w:sz w:val="22"/>
          <w:szCs w:val="22"/>
        </w:rPr>
      </w:pPr>
      <w:r w:rsidRPr="008F488E">
        <w:rPr>
          <w:sz w:val="22"/>
          <w:lang w:val="hr-HR"/>
        </w:rPr>
        <w:lastRenderedPageBreak/>
        <w:t xml:space="preserve">Does this refer to a </w:t>
      </w:r>
      <w:r w:rsidRPr="008A04DB">
        <w:rPr>
          <w:bCs/>
          <w:sz w:val="22"/>
          <w:lang w:val="hr-HR"/>
        </w:rPr>
        <w:t>letter from the bank confirming access to credit</w:t>
      </w:r>
      <w:r w:rsidRPr="008A04DB">
        <w:rPr>
          <w:sz w:val="22"/>
          <w:lang w:val="hr-HR"/>
        </w:rPr>
        <w:t xml:space="preserve"> in the amount of  EUR</w:t>
      </w:r>
      <w:r w:rsidRPr="008A04DB">
        <w:rPr>
          <w:bCs/>
          <w:sz w:val="22"/>
          <w:lang w:val="hr-HR"/>
        </w:rPr>
        <w:t xml:space="preserve"> 200,000.00</w:t>
      </w:r>
      <w:r w:rsidRPr="008A04DB">
        <w:rPr>
          <w:sz w:val="22"/>
          <w:lang w:val="hr-HR"/>
        </w:rPr>
        <w:t>?</w:t>
      </w:r>
    </w:p>
    <w:p w:rsidR="00900FBB" w:rsidRDefault="00900FBB" w:rsidP="00C42E1E">
      <w:pPr>
        <w:spacing w:line="240" w:lineRule="exact"/>
        <w:rPr>
          <w:rFonts w:cs="Arial"/>
          <w:sz w:val="22"/>
          <w:szCs w:val="22"/>
        </w:rPr>
      </w:pPr>
    </w:p>
    <w:p w:rsidR="008F488E" w:rsidRPr="00C62E4C" w:rsidRDefault="008F488E" w:rsidP="008F488E">
      <w:pPr>
        <w:spacing w:line="240" w:lineRule="exact"/>
        <w:rPr>
          <w:rFonts w:cs="Arial"/>
          <w:b/>
          <w:sz w:val="22"/>
          <w:szCs w:val="22"/>
        </w:rPr>
      </w:pPr>
      <w:r w:rsidRPr="00C62E4C">
        <w:rPr>
          <w:rFonts w:cs="Arial"/>
          <w:b/>
          <w:sz w:val="22"/>
          <w:szCs w:val="22"/>
        </w:rPr>
        <w:t xml:space="preserve">Answer </w:t>
      </w:r>
      <w:r w:rsidR="00FA5807">
        <w:rPr>
          <w:rFonts w:cs="Arial"/>
          <w:b/>
          <w:sz w:val="22"/>
          <w:szCs w:val="22"/>
        </w:rPr>
        <w:t>7</w:t>
      </w:r>
      <w:r w:rsidRPr="00C62E4C">
        <w:rPr>
          <w:rFonts w:cs="Arial"/>
          <w:b/>
          <w:sz w:val="22"/>
          <w:szCs w:val="22"/>
        </w:rPr>
        <w:t>.</w:t>
      </w:r>
    </w:p>
    <w:p w:rsidR="008F488E" w:rsidRDefault="008F488E" w:rsidP="008A04DB">
      <w:pPr>
        <w:spacing w:line="240" w:lineRule="exact"/>
        <w:rPr>
          <w:rFonts w:cs="Arial"/>
          <w:sz w:val="22"/>
          <w:szCs w:val="22"/>
        </w:rPr>
      </w:pPr>
      <w:r>
        <w:rPr>
          <w:rFonts w:cs="Arial"/>
          <w:sz w:val="22"/>
          <w:szCs w:val="22"/>
        </w:rPr>
        <w:t>Yes</w:t>
      </w:r>
      <w:r w:rsidR="008A04DB">
        <w:rPr>
          <w:rFonts w:cs="Arial"/>
          <w:sz w:val="22"/>
          <w:szCs w:val="22"/>
        </w:rPr>
        <w:t xml:space="preserve"> it does</w:t>
      </w:r>
      <w:r>
        <w:rPr>
          <w:rFonts w:cs="Arial"/>
          <w:sz w:val="22"/>
          <w:szCs w:val="22"/>
        </w:rPr>
        <w:t xml:space="preserve">. </w:t>
      </w:r>
    </w:p>
    <w:p w:rsidR="00900FBB" w:rsidRDefault="00900FBB" w:rsidP="00C42E1E">
      <w:pPr>
        <w:spacing w:line="240" w:lineRule="exact"/>
        <w:rPr>
          <w:rFonts w:cs="Arial"/>
          <w:sz w:val="22"/>
          <w:szCs w:val="22"/>
        </w:rPr>
      </w:pPr>
    </w:p>
    <w:p w:rsidR="008A04DB" w:rsidRDefault="008A04DB" w:rsidP="006F2F01">
      <w:pPr>
        <w:tabs>
          <w:tab w:val="left" w:pos="851"/>
        </w:tabs>
        <w:jc w:val="both"/>
        <w:rPr>
          <w:rFonts w:cs="Arial"/>
          <w:b/>
          <w:sz w:val="22"/>
          <w:szCs w:val="22"/>
        </w:rPr>
      </w:pPr>
    </w:p>
    <w:p w:rsidR="008A04DB" w:rsidRDefault="000A4658" w:rsidP="006F2F01">
      <w:pPr>
        <w:tabs>
          <w:tab w:val="left" w:pos="851"/>
        </w:tabs>
        <w:jc w:val="both"/>
        <w:rPr>
          <w:rFonts w:cs="Arial"/>
          <w:sz w:val="22"/>
          <w:szCs w:val="22"/>
        </w:rPr>
      </w:pPr>
      <w:r>
        <w:rPr>
          <w:rFonts w:cs="Arial"/>
          <w:b/>
          <w:sz w:val="22"/>
          <w:szCs w:val="22"/>
        </w:rPr>
        <w:t xml:space="preserve">Question </w:t>
      </w:r>
      <w:r w:rsidR="00FA5807">
        <w:rPr>
          <w:rFonts w:cs="Arial"/>
          <w:b/>
          <w:sz w:val="22"/>
          <w:szCs w:val="22"/>
        </w:rPr>
        <w:t>8</w:t>
      </w:r>
      <w:r w:rsidR="008F488E" w:rsidRPr="008F488E">
        <w:rPr>
          <w:rFonts w:cs="Arial"/>
          <w:b/>
          <w:sz w:val="22"/>
          <w:szCs w:val="22"/>
        </w:rPr>
        <w:t>.</w:t>
      </w:r>
      <w:r w:rsidR="006F2F01" w:rsidRPr="006F2F01">
        <w:rPr>
          <w:rFonts w:cs="Arial"/>
          <w:sz w:val="22"/>
          <w:szCs w:val="22"/>
        </w:rPr>
        <w:t xml:space="preserve"> </w:t>
      </w:r>
    </w:p>
    <w:p w:rsidR="008F488E" w:rsidRPr="008F488E" w:rsidRDefault="008F488E" w:rsidP="000A4658">
      <w:pPr>
        <w:jc w:val="both"/>
        <w:rPr>
          <w:rFonts w:ascii="Aptos" w:hAnsi="Aptos"/>
          <w:sz w:val="20"/>
          <w:lang w:val="hr-HR"/>
        </w:rPr>
      </w:pPr>
      <w:r w:rsidRPr="008F488E">
        <w:rPr>
          <w:bCs/>
          <w:sz w:val="22"/>
          <w:lang w:val="hr-HR"/>
        </w:rPr>
        <w:t>Does the Financial Identification Form 4.5 ne</w:t>
      </w:r>
      <w:r w:rsidR="008A04DB">
        <w:rPr>
          <w:bCs/>
          <w:sz w:val="22"/>
          <w:lang w:val="hr-HR"/>
        </w:rPr>
        <w:t xml:space="preserve">ed to be filled in by the bank, </w:t>
      </w:r>
      <w:r w:rsidRPr="008F488E">
        <w:rPr>
          <w:bCs/>
          <w:sz w:val="22"/>
          <w:lang w:val="hr-HR"/>
        </w:rPr>
        <w:t>in the same Form 4.5</w:t>
      </w:r>
      <w:r w:rsidR="008A04DB">
        <w:rPr>
          <w:bCs/>
          <w:sz w:val="22"/>
          <w:lang w:val="hr-HR"/>
        </w:rPr>
        <w:t xml:space="preserve">, </w:t>
      </w:r>
      <w:r w:rsidRPr="008F488E">
        <w:rPr>
          <w:bCs/>
          <w:sz w:val="22"/>
          <w:lang w:val="hr-HR"/>
        </w:rPr>
        <w:t>or can the required information be provided by the bank in their own memorandum?</w:t>
      </w:r>
    </w:p>
    <w:p w:rsidR="008F488E" w:rsidRDefault="008F488E" w:rsidP="00C42E1E">
      <w:pPr>
        <w:spacing w:line="240" w:lineRule="exact"/>
        <w:rPr>
          <w:rFonts w:cs="Arial"/>
          <w:sz w:val="22"/>
          <w:szCs w:val="22"/>
        </w:rPr>
      </w:pPr>
    </w:p>
    <w:p w:rsidR="008F488E" w:rsidRPr="008F488E" w:rsidRDefault="000A4658" w:rsidP="00C42E1E">
      <w:pPr>
        <w:spacing w:line="240" w:lineRule="exact"/>
        <w:rPr>
          <w:rFonts w:cs="Arial"/>
          <w:b/>
          <w:sz w:val="22"/>
          <w:szCs w:val="22"/>
        </w:rPr>
      </w:pPr>
      <w:r>
        <w:rPr>
          <w:rFonts w:cs="Arial"/>
          <w:b/>
          <w:sz w:val="22"/>
          <w:szCs w:val="22"/>
        </w:rPr>
        <w:t xml:space="preserve">Answer </w:t>
      </w:r>
      <w:r w:rsidR="00FA5807">
        <w:rPr>
          <w:rFonts w:cs="Arial"/>
          <w:b/>
          <w:sz w:val="22"/>
          <w:szCs w:val="22"/>
        </w:rPr>
        <w:t>8</w:t>
      </w:r>
      <w:r w:rsidR="008F488E" w:rsidRPr="008F488E">
        <w:rPr>
          <w:rFonts w:cs="Arial"/>
          <w:b/>
          <w:sz w:val="22"/>
          <w:szCs w:val="22"/>
        </w:rPr>
        <w:t>.</w:t>
      </w:r>
    </w:p>
    <w:p w:rsidR="000A4658" w:rsidRDefault="000A4658" w:rsidP="000A4658">
      <w:pPr>
        <w:spacing w:line="240" w:lineRule="exact"/>
        <w:jc w:val="both"/>
        <w:rPr>
          <w:rFonts w:cs="Arial"/>
          <w:sz w:val="22"/>
          <w:szCs w:val="22"/>
        </w:rPr>
      </w:pPr>
      <w:r>
        <w:rPr>
          <w:rFonts w:cs="Arial"/>
          <w:sz w:val="22"/>
          <w:szCs w:val="22"/>
        </w:rPr>
        <w:t xml:space="preserve">In accordance with Instruction to bidders, Article 4. Sub-article 4.5. </w:t>
      </w:r>
      <w:proofErr w:type="gramStart"/>
      <w:r>
        <w:rPr>
          <w:rFonts w:cs="Arial"/>
          <w:sz w:val="22"/>
          <w:szCs w:val="22"/>
        </w:rPr>
        <w:t>and</w:t>
      </w:r>
      <w:proofErr w:type="gramEnd"/>
      <w:r>
        <w:rPr>
          <w:rFonts w:cs="Arial"/>
          <w:sz w:val="22"/>
          <w:szCs w:val="22"/>
        </w:rPr>
        <w:t xml:space="preserve"> Volume 1, Section 4, Form 4.5. Financial Identification forms has to be submitted. </w:t>
      </w:r>
    </w:p>
    <w:p w:rsidR="000A4658" w:rsidRDefault="000A4658" w:rsidP="000A4658">
      <w:pPr>
        <w:spacing w:line="240" w:lineRule="exact"/>
        <w:jc w:val="both"/>
        <w:rPr>
          <w:rFonts w:cs="Arial"/>
          <w:sz w:val="22"/>
          <w:szCs w:val="22"/>
        </w:rPr>
      </w:pPr>
    </w:p>
    <w:p w:rsidR="008F488E" w:rsidRDefault="000A4658" w:rsidP="000A4658">
      <w:pPr>
        <w:spacing w:line="240" w:lineRule="exact"/>
        <w:jc w:val="both"/>
        <w:rPr>
          <w:rFonts w:cs="Arial"/>
          <w:sz w:val="22"/>
          <w:szCs w:val="22"/>
        </w:rPr>
      </w:pPr>
      <w:r w:rsidRPr="000A4658">
        <w:rPr>
          <w:rFonts w:cs="Arial"/>
          <w:sz w:val="22"/>
          <w:szCs w:val="22"/>
          <w:u w:val="single"/>
        </w:rPr>
        <w:t>Only in case</w:t>
      </w:r>
      <w:r>
        <w:rPr>
          <w:rFonts w:cs="Arial"/>
          <w:sz w:val="22"/>
          <w:szCs w:val="22"/>
        </w:rPr>
        <w:t xml:space="preserve"> when Bank is not signing third parties documents, completed Financial Identification Form not confirmed by the Bank, shall be accepted. However, it has to be accompanied with a Bank statement that they are not completing third parties documents.  </w:t>
      </w:r>
    </w:p>
    <w:p w:rsidR="003F5ABE" w:rsidRDefault="003F5ABE" w:rsidP="00C42E1E">
      <w:pPr>
        <w:spacing w:line="240" w:lineRule="exact"/>
        <w:rPr>
          <w:rFonts w:cs="Arial"/>
          <w:sz w:val="22"/>
          <w:szCs w:val="22"/>
        </w:rPr>
      </w:pPr>
    </w:p>
    <w:p w:rsidR="007D2B54" w:rsidRDefault="007D2B54" w:rsidP="00C42E1E">
      <w:pPr>
        <w:spacing w:line="240" w:lineRule="exact"/>
        <w:rPr>
          <w:sz w:val="22"/>
          <w:szCs w:val="22"/>
          <w:lang w:val="en-GB"/>
        </w:rPr>
      </w:pPr>
    </w:p>
    <w:p w:rsidR="007D2B54" w:rsidRPr="007D2B54" w:rsidRDefault="00FA5807" w:rsidP="00C42E1E">
      <w:pPr>
        <w:spacing w:line="240" w:lineRule="exact"/>
        <w:rPr>
          <w:b/>
          <w:sz w:val="22"/>
          <w:szCs w:val="22"/>
          <w:lang w:val="en-GB"/>
        </w:rPr>
      </w:pPr>
      <w:r>
        <w:rPr>
          <w:b/>
          <w:sz w:val="22"/>
          <w:szCs w:val="22"/>
          <w:lang w:val="en-GB"/>
        </w:rPr>
        <w:t>Question 9</w:t>
      </w:r>
      <w:r w:rsidR="007D2B54" w:rsidRPr="007D2B54">
        <w:rPr>
          <w:b/>
          <w:sz w:val="22"/>
          <w:szCs w:val="22"/>
          <w:lang w:val="en-GB"/>
        </w:rPr>
        <w:t>.</w:t>
      </w:r>
    </w:p>
    <w:p w:rsidR="00FA5807" w:rsidRDefault="001854C7" w:rsidP="00FA5807">
      <w:pPr>
        <w:rPr>
          <w:sz w:val="22"/>
          <w:szCs w:val="22"/>
          <w:lang w:val="en-GB"/>
        </w:rPr>
      </w:pPr>
      <w:r w:rsidRPr="00FA5807">
        <w:rPr>
          <w:bCs/>
          <w:sz w:val="22"/>
          <w:szCs w:val="22"/>
          <w:lang w:val="hr-HR"/>
        </w:rPr>
        <w:t>List of plants for execution of the contract (Point 4.1.4):</w:t>
      </w:r>
      <w:r w:rsidRPr="00FA5807">
        <w:rPr>
          <w:sz w:val="22"/>
          <w:szCs w:val="22"/>
          <w:lang w:val="hr-HR"/>
        </w:rPr>
        <w:br/>
        <w:t xml:space="preserve">a) Does the bidder need to list </w:t>
      </w:r>
      <w:r w:rsidRPr="00FA5807">
        <w:rPr>
          <w:bCs/>
          <w:sz w:val="22"/>
          <w:szCs w:val="22"/>
          <w:lang w:val="hr-HR"/>
        </w:rPr>
        <w:t>only the plants required for the execution of the contract</w:t>
      </w:r>
      <w:r w:rsidRPr="00FA5807">
        <w:rPr>
          <w:sz w:val="22"/>
          <w:szCs w:val="22"/>
          <w:lang w:val="hr-HR"/>
        </w:rPr>
        <w:t xml:space="preserve">, or </w:t>
      </w:r>
      <w:r w:rsidRPr="00FA5807">
        <w:rPr>
          <w:bCs/>
          <w:sz w:val="22"/>
          <w:szCs w:val="22"/>
          <w:lang w:val="hr-HR"/>
        </w:rPr>
        <w:t>all machinery and plants in possession</w:t>
      </w:r>
      <w:r w:rsidRPr="00FA5807">
        <w:rPr>
          <w:sz w:val="22"/>
          <w:szCs w:val="22"/>
          <w:lang w:val="hr-HR"/>
        </w:rPr>
        <w:t>?</w:t>
      </w:r>
      <w:r w:rsidRPr="00FA5807">
        <w:rPr>
          <w:sz w:val="22"/>
          <w:szCs w:val="22"/>
          <w:lang w:val="hr-HR"/>
        </w:rPr>
        <w:br/>
        <w:t xml:space="preserve">b) </w:t>
      </w:r>
      <w:r w:rsidR="00FA5807" w:rsidRPr="00FA5807">
        <w:rPr>
          <w:sz w:val="22"/>
          <w:szCs w:val="22"/>
          <w:lang w:val="hr-HR"/>
        </w:rPr>
        <w:t xml:space="preserve">What is meant by </w:t>
      </w:r>
      <w:r w:rsidR="00FA5807" w:rsidRPr="00FA5807">
        <w:rPr>
          <w:bCs/>
          <w:sz w:val="22"/>
          <w:szCs w:val="22"/>
          <w:lang w:val="hr-HR"/>
        </w:rPr>
        <w:t>"dewatering plant"</w:t>
      </w:r>
      <w:r w:rsidR="00FA5807" w:rsidRPr="00FA5807">
        <w:rPr>
          <w:sz w:val="22"/>
          <w:szCs w:val="22"/>
          <w:lang w:val="hr-HR"/>
        </w:rPr>
        <w:t>?</w:t>
      </w:r>
    </w:p>
    <w:p w:rsidR="001854C7" w:rsidRPr="00FA5807" w:rsidRDefault="00FA5807" w:rsidP="00FA5807">
      <w:pPr>
        <w:rPr>
          <w:sz w:val="22"/>
          <w:szCs w:val="22"/>
          <w:lang w:val="en-GB"/>
        </w:rPr>
      </w:pPr>
      <w:r>
        <w:rPr>
          <w:sz w:val="22"/>
          <w:szCs w:val="22"/>
          <w:lang w:val="en-GB"/>
        </w:rPr>
        <w:t>c)</w:t>
      </w:r>
      <w:r w:rsidRPr="00FA5807">
        <w:rPr>
          <w:sz w:val="22"/>
          <w:szCs w:val="22"/>
          <w:lang w:val="hr-HR"/>
        </w:rPr>
        <w:t xml:space="preserve"> Also</w:t>
      </w:r>
      <w:r w:rsidR="001854C7" w:rsidRPr="00FA5807">
        <w:rPr>
          <w:sz w:val="22"/>
          <w:szCs w:val="22"/>
          <w:lang w:val="hr-HR"/>
        </w:rPr>
        <w:t xml:space="preserve">, for equipment that will be </w:t>
      </w:r>
      <w:r w:rsidR="001854C7" w:rsidRPr="00FA5807">
        <w:rPr>
          <w:bCs/>
          <w:sz w:val="22"/>
          <w:szCs w:val="22"/>
          <w:lang w:val="hr-HR"/>
        </w:rPr>
        <w:t>rented</w:t>
      </w:r>
      <w:r w:rsidR="001854C7" w:rsidRPr="00FA5807">
        <w:rPr>
          <w:sz w:val="22"/>
          <w:szCs w:val="22"/>
          <w:lang w:val="hr-HR"/>
        </w:rPr>
        <w:t xml:space="preserve">, is any supporting documentation required, or is it sufficient to simply fill in </w:t>
      </w:r>
      <w:r w:rsidR="001854C7" w:rsidRPr="00FA5807">
        <w:rPr>
          <w:bCs/>
          <w:sz w:val="22"/>
          <w:szCs w:val="22"/>
          <w:lang w:val="hr-HR"/>
        </w:rPr>
        <w:t>Form 4.6.2</w:t>
      </w:r>
      <w:r w:rsidR="001854C7" w:rsidRPr="00FA5807">
        <w:rPr>
          <w:sz w:val="22"/>
          <w:szCs w:val="22"/>
          <w:lang w:val="hr-HR"/>
        </w:rPr>
        <w:t>, indicating what will be rented?</w:t>
      </w:r>
    </w:p>
    <w:p w:rsidR="007D2B54" w:rsidRDefault="007D2B54" w:rsidP="00C42E1E">
      <w:pPr>
        <w:spacing w:line="240" w:lineRule="exact"/>
        <w:rPr>
          <w:sz w:val="22"/>
          <w:szCs w:val="22"/>
          <w:lang w:val="en-GB"/>
        </w:rPr>
      </w:pPr>
    </w:p>
    <w:p w:rsidR="001854C7" w:rsidRPr="008F488E" w:rsidRDefault="00FA5807" w:rsidP="001854C7">
      <w:pPr>
        <w:spacing w:line="240" w:lineRule="exact"/>
        <w:rPr>
          <w:rFonts w:cs="Arial"/>
          <w:b/>
          <w:sz w:val="22"/>
          <w:szCs w:val="22"/>
        </w:rPr>
      </w:pPr>
      <w:r>
        <w:rPr>
          <w:rFonts w:cs="Arial"/>
          <w:b/>
          <w:sz w:val="22"/>
          <w:szCs w:val="22"/>
        </w:rPr>
        <w:t>Answer 9</w:t>
      </w:r>
      <w:r w:rsidR="001854C7" w:rsidRPr="008F488E">
        <w:rPr>
          <w:rFonts w:cs="Arial"/>
          <w:b/>
          <w:sz w:val="22"/>
          <w:szCs w:val="22"/>
        </w:rPr>
        <w:t>.</w:t>
      </w:r>
    </w:p>
    <w:p w:rsidR="001854C7" w:rsidRDefault="00FA5807" w:rsidP="00FA5807">
      <w:pPr>
        <w:pStyle w:val="ListParagraph"/>
        <w:numPr>
          <w:ilvl w:val="0"/>
          <w:numId w:val="31"/>
        </w:numPr>
        <w:tabs>
          <w:tab w:val="left" w:pos="851"/>
        </w:tabs>
        <w:jc w:val="both"/>
        <w:rPr>
          <w:rFonts w:cs="Arial"/>
          <w:sz w:val="22"/>
          <w:szCs w:val="22"/>
        </w:rPr>
      </w:pPr>
      <w:proofErr w:type="gramStart"/>
      <w:r>
        <w:rPr>
          <w:rFonts w:cs="Arial"/>
          <w:sz w:val="22"/>
          <w:szCs w:val="22"/>
        </w:rPr>
        <w:t>and</w:t>
      </w:r>
      <w:proofErr w:type="gramEnd"/>
      <w:r>
        <w:rPr>
          <w:rFonts w:cs="Arial"/>
          <w:sz w:val="22"/>
          <w:szCs w:val="22"/>
        </w:rPr>
        <w:t xml:space="preserve"> c) </w:t>
      </w:r>
      <w:r w:rsidR="001854C7" w:rsidRPr="00FA5807">
        <w:rPr>
          <w:rFonts w:cs="Arial"/>
          <w:sz w:val="22"/>
          <w:szCs w:val="22"/>
        </w:rPr>
        <w:t xml:space="preserve">Please see Answer </w:t>
      </w:r>
      <w:r>
        <w:rPr>
          <w:rFonts w:cs="Arial"/>
          <w:sz w:val="22"/>
          <w:szCs w:val="22"/>
        </w:rPr>
        <w:t>5</w:t>
      </w:r>
      <w:r w:rsidR="001854C7" w:rsidRPr="00FA5807">
        <w:rPr>
          <w:rFonts w:cs="Arial"/>
          <w:sz w:val="22"/>
          <w:szCs w:val="22"/>
        </w:rPr>
        <w:t>.</w:t>
      </w:r>
    </w:p>
    <w:p w:rsidR="00FA5807" w:rsidRPr="00FA5807" w:rsidRDefault="00FA5807" w:rsidP="00FA5807">
      <w:pPr>
        <w:pStyle w:val="ListParagraph"/>
        <w:numPr>
          <w:ilvl w:val="0"/>
          <w:numId w:val="31"/>
        </w:numPr>
        <w:spacing w:line="240" w:lineRule="exact"/>
        <w:rPr>
          <w:rFonts w:cs="Arial"/>
          <w:sz w:val="22"/>
          <w:szCs w:val="22"/>
        </w:rPr>
      </w:pPr>
      <w:r w:rsidRPr="00FA5807">
        <w:rPr>
          <w:rFonts w:cs="Arial"/>
          <w:sz w:val="22"/>
          <w:szCs w:val="22"/>
        </w:rPr>
        <w:t xml:space="preserve">Submerged pumps with appropriate minimum 75m long hose </w:t>
      </w:r>
      <w:r w:rsidR="00772217">
        <w:rPr>
          <w:rFonts w:cs="Arial"/>
          <w:sz w:val="22"/>
          <w:szCs w:val="22"/>
        </w:rPr>
        <w:t>t</w:t>
      </w:r>
      <w:r w:rsidRPr="00FA5807">
        <w:rPr>
          <w:rFonts w:cs="Arial"/>
          <w:sz w:val="22"/>
          <w:szCs w:val="22"/>
        </w:rPr>
        <w:t xml:space="preserve">o remove eventual water from pit, if needed. </w:t>
      </w:r>
    </w:p>
    <w:p w:rsidR="00FA5807" w:rsidRPr="00FA5807" w:rsidRDefault="00FA5807" w:rsidP="00FA5807">
      <w:pPr>
        <w:tabs>
          <w:tab w:val="left" w:pos="851"/>
        </w:tabs>
        <w:ind w:left="360"/>
        <w:jc w:val="both"/>
        <w:rPr>
          <w:rFonts w:cs="Arial"/>
          <w:sz w:val="22"/>
          <w:szCs w:val="22"/>
        </w:rPr>
      </w:pPr>
    </w:p>
    <w:p w:rsidR="001854C7" w:rsidRDefault="001854C7" w:rsidP="00BB3628">
      <w:pPr>
        <w:tabs>
          <w:tab w:val="left" w:pos="851"/>
        </w:tabs>
        <w:jc w:val="both"/>
        <w:rPr>
          <w:rFonts w:cs="Arial"/>
          <w:sz w:val="22"/>
          <w:szCs w:val="22"/>
        </w:rPr>
      </w:pPr>
    </w:p>
    <w:p w:rsidR="001854C7" w:rsidRPr="007D2B54" w:rsidRDefault="001854C7" w:rsidP="001854C7">
      <w:pPr>
        <w:spacing w:line="240" w:lineRule="exact"/>
        <w:rPr>
          <w:b/>
          <w:sz w:val="22"/>
          <w:szCs w:val="22"/>
          <w:lang w:val="en-GB"/>
        </w:rPr>
      </w:pPr>
      <w:r w:rsidRPr="007D2B54">
        <w:rPr>
          <w:b/>
          <w:sz w:val="22"/>
          <w:szCs w:val="22"/>
          <w:lang w:val="en-GB"/>
        </w:rPr>
        <w:t>Question 1</w:t>
      </w:r>
      <w:r w:rsidR="00FA5807">
        <w:rPr>
          <w:b/>
          <w:sz w:val="22"/>
          <w:szCs w:val="22"/>
          <w:lang w:val="en-GB"/>
        </w:rPr>
        <w:t>0</w:t>
      </w:r>
      <w:r w:rsidRPr="007D2B54">
        <w:rPr>
          <w:b/>
          <w:sz w:val="22"/>
          <w:szCs w:val="22"/>
          <w:lang w:val="en-GB"/>
        </w:rPr>
        <w:t>.</w:t>
      </w:r>
    </w:p>
    <w:p w:rsidR="00FA3732" w:rsidRDefault="001854C7" w:rsidP="00FA3732">
      <w:pPr>
        <w:rPr>
          <w:bCs/>
          <w:sz w:val="22"/>
          <w:szCs w:val="22"/>
          <w:lang w:val="hr-HR"/>
        </w:rPr>
      </w:pPr>
      <w:r w:rsidRPr="00FA3732">
        <w:rPr>
          <w:bCs/>
          <w:sz w:val="22"/>
          <w:szCs w:val="22"/>
          <w:lang w:val="hr-HR"/>
        </w:rPr>
        <w:t>Page 10, Point 4.2</w:t>
      </w:r>
      <w:r w:rsidRPr="00FA3732">
        <w:rPr>
          <w:sz w:val="22"/>
          <w:szCs w:val="22"/>
          <w:lang w:val="hr-HR"/>
        </w:rPr>
        <w:t>, the minimum selection criteria state:</w:t>
      </w:r>
      <w:r w:rsidR="00FA3732">
        <w:rPr>
          <w:sz w:val="22"/>
          <w:szCs w:val="22"/>
          <w:lang w:val="hr-HR"/>
        </w:rPr>
        <w:t xml:space="preserve"> </w:t>
      </w:r>
      <w:r w:rsidRPr="00FA3732">
        <w:rPr>
          <w:i/>
          <w:sz w:val="22"/>
          <w:szCs w:val="22"/>
          <w:lang w:val="hr-HR"/>
        </w:rPr>
        <w:t>“In the case of a joint venture, the joint venture as a whole must satisfy the minimum qualifications.”</w:t>
      </w:r>
      <w:r w:rsidRPr="00FA3732">
        <w:rPr>
          <w:i/>
          <w:sz w:val="22"/>
          <w:szCs w:val="22"/>
          <w:lang w:val="hr-HR"/>
        </w:rPr>
        <w:br/>
      </w:r>
      <w:r w:rsidRPr="00FA3732">
        <w:rPr>
          <w:bCs/>
          <w:sz w:val="22"/>
          <w:szCs w:val="22"/>
          <w:lang w:val="hr-HR"/>
        </w:rPr>
        <w:t>Page 11</w:t>
      </w:r>
      <w:r w:rsidRPr="00FA3732">
        <w:rPr>
          <w:sz w:val="22"/>
          <w:szCs w:val="22"/>
          <w:lang w:val="hr-HR"/>
        </w:rPr>
        <w:t>, it is stated:</w:t>
      </w:r>
      <w:r w:rsidR="00FA3732">
        <w:rPr>
          <w:sz w:val="22"/>
          <w:szCs w:val="22"/>
          <w:lang w:val="hr-HR"/>
        </w:rPr>
        <w:t xml:space="preserve"> </w:t>
      </w:r>
      <w:r w:rsidRPr="00FA3732">
        <w:rPr>
          <w:sz w:val="22"/>
          <w:szCs w:val="22"/>
          <w:lang w:val="hr-HR"/>
        </w:rPr>
        <w:t>“</w:t>
      </w:r>
      <w:r w:rsidRPr="00FA3732">
        <w:rPr>
          <w:i/>
          <w:sz w:val="22"/>
          <w:szCs w:val="22"/>
          <w:lang w:val="hr-HR"/>
        </w:rPr>
        <w:t>The bid must include all the information required by sub-clause 4.1 for each partner of the joint venture/consortium.”</w:t>
      </w:r>
      <w:r w:rsidRPr="00FA3732">
        <w:rPr>
          <w:i/>
          <w:sz w:val="22"/>
          <w:szCs w:val="22"/>
          <w:lang w:val="hr-HR"/>
        </w:rPr>
        <w:br/>
      </w:r>
    </w:p>
    <w:p w:rsidR="001854C7" w:rsidRPr="00FA3732" w:rsidRDefault="001854C7" w:rsidP="00FA3732">
      <w:pPr>
        <w:rPr>
          <w:sz w:val="22"/>
          <w:szCs w:val="22"/>
          <w:lang w:val="hr-HR"/>
        </w:rPr>
      </w:pPr>
      <w:r w:rsidRPr="00FA3732">
        <w:rPr>
          <w:bCs/>
          <w:sz w:val="22"/>
          <w:szCs w:val="22"/>
          <w:lang w:val="hr-HR"/>
        </w:rPr>
        <w:t>Question:</w:t>
      </w:r>
      <w:r w:rsidRPr="00FA3732">
        <w:rPr>
          <w:sz w:val="22"/>
          <w:szCs w:val="22"/>
          <w:lang w:val="hr-HR"/>
        </w:rPr>
        <w:t xml:space="preserve"> Should </w:t>
      </w:r>
      <w:r w:rsidRPr="00FA3732">
        <w:rPr>
          <w:bCs/>
          <w:sz w:val="22"/>
          <w:szCs w:val="22"/>
          <w:lang w:val="hr-HR"/>
        </w:rPr>
        <w:t>each member</w:t>
      </w:r>
      <w:r w:rsidRPr="00FA3732">
        <w:rPr>
          <w:sz w:val="22"/>
          <w:szCs w:val="22"/>
          <w:lang w:val="hr-HR"/>
        </w:rPr>
        <w:t xml:space="preserve"> of the joint venture sa</w:t>
      </w:r>
      <w:r w:rsidR="00FA3732">
        <w:rPr>
          <w:sz w:val="22"/>
          <w:szCs w:val="22"/>
          <w:lang w:val="hr-HR"/>
        </w:rPr>
        <w:t>tisfy all criteria listed under 4</w:t>
      </w:r>
      <w:r w:rsidRPr="00FA3732">
        <w:rPr>
          <w:sz w:val="22"/>
          <w:szCs w:val="22"/>
          <w:lang w:val="hr-HR"/>
        </w:rPr>
        <w:t>.1.1</w:t>
      </w:r>
      <w:r w:rsidR="00FA3732">
        <w:rPr>
          <w:sz w:val="22"/>
          <w:szCs w:val="22"/>
          <w:lang w:val="hr-HR"/>
        </w:rPr>
        <w:t>.,  4</w:t>
      </w:r>
      <w:r w:rsidRPr="00FA3732">
        <w:rPr>
          <w:sz w:val="22"/>
          <w:szCs w:val="22"/>
          <w:lang w:val="hr-HR"/>
        </w:rPr>
        <w:t>.1.2</w:t>
      </w:r>
      <w:r w:rsidR="00FA3732">
        <w:rPr>
          <w:sz w:val="22"/>
          <w:szCs w:val="22"/>
          <w:lang w:val="hr-HR"/>
        </w:rPr>
        <w:t xml:space="preserve">., </w:t>
      </w:r>
      <w:r w:rsidRPr="00FA3732">
        <w:rPr>
          <w:sz w:val="22"/>
          <w:szCs w:val="22"/>
          <w:lang w:val="hr-HR"/>
        </w:rPr>
        <w:t>4.1.3</w:t>
      </w:r>
      <w:r w:rsidR="00FA3732">
        <w:rPr>
          <w:sz w:val="22"/>
          <w:szCs w:val="22"/>
          <w:lang w:val="hr-HR"/>
        </w:rPr>
        <w:t xml:space="preserve">., and 4.1.4? </w:t>
      </w:r>
      <w:r w:rsidRPr="00FA3732">
        <w:rPr>
          <w:sz w:val="22"/>
          <w:szCs w:val="22"/>
          <w:lang w:val="hr-HR"/>
        </w:rPr>
        <w:t xml:space="preserve">Or is it sufficient for the joint venture </w:t>
      </w:r>
      <w:r w:rsidRPr="00FA3732">
        <w:rPr>
          <w:bCs/>
          <w:sz w:val="22"/>
          <w:szCs w:val="22"/>
          <w:lang w:val="hr-HR"/>
        </w:rPr>
        <w:t>as a whole</w:t>
      </w:r>
      <w:r w:rsidRPr="00FA3732">
        <w:rPr>
          <w:sz w:val="22"/>
          <w:szCs w:val="22"/>
          <w:lang w:val="hr-HR"/>
        </w:rPr>
        <w:t xml:space="preserve"> to satisfy the requirements?</w:t>
      </w:r>
      <w:r w:rsidR="00FA3732">
        <w:rPr>
          <w:sz w:val="22"/>
          <w:szCs w:val="22"/>
          <w:lang w:val="hr-HR"/>
        </w:rPr>
        <w:t xml:space="preserve"> </w:t>
      </w:r>
      <w:r w:rsidRPr="00FA3732">
        <w:rPr>
          <w:sz w:val="22"/>
          <w:szCs w:val="22"/>
          <w:lang w:val="hr-HR"/>
        </w:rPr>
        <w:t>Please clarify which points must be met individually by each member and which can be met collectively.</w:t>
      </w:r>
    </w:p>
    <w:p w:rsidR="00AB5415" w:rsidRDefault="00AB5415" w:rsidP="00C42E1E">
      <w:pPr>
        <w:spacing w:line="240" w:lineRule="exact"/>
        <w:rPr>
          <w:rFonts w:cs="Arial"/>
          <w:sz w:val="22"/>
          <w:szCs w:val="22"/>
        </w:rPr>
      </w:pPr>
    </w:p>
    <w:p w:rsidR="00AB5415" w:rsidRPr="00AB5415" w:rsidRDefault="00AB5415" w:rsidP="00C42E1E">
      <w:pPr>
        <w:spacing w:line="240" w:lineRule="exact"/>
        <w:rPr>
          <w:rFonts w:cs="Arial"/>
          <w:b/>
          <w:sz w:val="22"/>
          <w:szCs w:val="22"/>
        </w:rPr>
      </w:pPr>
      <w:r w:rsidRPr="00AB5415">
        <w:rPr>
          <w:rFonts w:cs="Arial"/>
          <w:b/>
          <w:sz w:val="22"/>
          <w:szCs w:val="22"/>
        </w:rPr>
        <w:t>Answer 1</w:t>
      </w:r>
      <w:r w:rsidR="00FA5807">
        <w:rPr>
          <w:rFonts w:cs="Arial"/>
          <w:b/>
          <w:sz w:val="22"/>
          <w:szCs w:val="22"/>
        </w:rPr>
        <w:t>0</w:t>
      </w:r>
      <w:r w:rsidRPr="00AB5415">
        <w:rPr>
          <w:rFonts w:cs="Arial"/>
          <w:b/>
          <w:sz w:val="22"/>
          <w:szCs w:val="22"/>
        </w:rPr>
        <w:t>.</w:t>
      </w:r>
    </w:p>
    <w:p w:rsidR="00AB5415" w:rsidRPr="00FA3732" w:rsidRDefault="00FA3732" w:rsidP="00C42E1E">
      <w:pPr>
        <w:spacing w:line="240" w:lineRule="exact"/>
        <w:rPr>
          <w:rFonts w:cs="Arial"/>
          <w:sz w:val="22"/>
          <w:szCs w:val="22"/>
        </w:rPr>
      </w:pPr>
      <w:r>
        <w:rPr>
          <w:rFonts w:cs="Arial"/>
          <w:sz w:val="22"/>
          <w:szCs w:val="22"/>
        </w:rPr>
        <w:t>In accordance with Instructions to bidders,</w:t>
      </w:r>
      <w:r w:rsidR="00AB5415" w:rsidRPr="00FA3732">
        <w:rPr>
          <w:rFonts w:cs="Arial"/>
          <w:sz w:val="22"/>
          <w:szCs w:val="22"/>
        </w:rPr>
        <w:t xml:space="preserve"> Article 4.</w:t>
      </w:r>
      <w:r w:rsidRPr="00FA3732">
        <w:rPr>
          <w:rFonts w:cs="Arial"/>
          <w:sz w:val="22"/>
          <w:szCs w:val="22"/>
        </w:rPr>
        <w:t>2</w:t>
      </w:r>
      <w:r w:rsidR="00AB5415" w:rsidRPr="00FA3732">
        <w:rPr>
          <w:rFonts w:cs="Arial"/>
          <w:sz w:val="22"/>
          <w:szCs w:val="22"/>
        </w:rPr>
        <w:t>.</w:t>
      </w:r>
      <w:r w:rsidRPr="00FA3732">
        <w:rPr>
          <w:rFonts w:cs="Arial"/>
          <w:sz w:val="22"/>
          <w:szCs w:val="22"/>
        </w:rPr>
        <w:t xml:space="preserve"> T</w:t>
      </w:r>
      <w:r w:rsidRPr="00FA3732">
        <w:rPr>
          <w:sz w:val="22"/>
          <w:szCs w:val="22"/>
          <w:lang w:val="hr-HR"/>
        </w:rPr>
        <w:t xml:space="preserve">he minimum selection criteria </w:t>
      </w:r>
      <w:r w:rsidRPr="001A31E5">
        <w:rPr>
          <w:sz w:val="22"/>
          <w:szCs w:val="22"/>
          <w:lang w:val="hr-HR"/>
        </w:rPr>
        <w:t>for each bidder</w:t>
      </w:r>
      <w:r w:rsidR="001A31E5">
        <w:rPr>
          <w:sz w:val="22"/>
          <w:szCs w:val="22"/>
          <w:lang w:val="hr-HR"/>
        </w:rPr>
        <w:t xml:space="preserve"> and Article </w:t>
      </w:r>
      <w:r>
        <w:rPr>
          <w:sz w:val="22"/>
          <w:szCs w:val="22"/>
          <w:lang w:val="hr-HR"/>
        </w:rPr>
        <w:t>4.</w:t>
      </w:r>
      <w:r w:rsidR="001A31E5">
        <w:rPr>
          <w:sz w:val="22"/>
          <w:szCs w:val="22"/>
          <w:lang w:val="hr-HR"/>
        </w:rPr>
        <w:t>3. in case of Joint venture, the Joint venture as whole must satisfy the minimum qualifications, except the one stated under Line 3, 6 and 7 (Article 4., sub-articles 4.1.2., 4.1.4. point 2. and 4.1.4. point 8)</w:t>
      </w:r>
    </w:p>
    <w:p w:rsidR="002308C7" w:rsidRDefault="002308C7" w:rsidP="00C42E1E">
      <w:pPr>
        <w:spacing w:line="240" w:lineRule="exact"/>
        <w:rPr>
          <w:rFonts w:cs="Arial"/>
          <w:sz w:val="22"/>
          <w:szCs w:val="22"/>
        </w:rPr>
      </w:pPr>
    </w:p>
    <w:p w:rsidR="002308C7" w:rsidRDefault="002308C7" w:rsidP="00C42E1E">
      <w:pPr>
        <w:spacing w:line="240" w:lineRule="exact"/>
        <w:rPr>
          <w:rFonts w:cs="Arial"/>
          <w:sz w:val="22"/>
          <w:szCs w:val="22"/>
        </w:rPr>
      </w:pPr>
    </w:p>
    <w:p w:rsidR="002308C7" w:rsidRPr="002308C7" w:rsidRDefault="002308C7" w:rsidP="00C42E1E">
      <w:pPr>
        <w:spacing w:line="240" w:lineRule="exact"/>
        <w:rPr>
          <w:rFonts w:cs="Arial"/>
          <w:b/>
          <w:sz w:val="22"/>
          <w:szCs w:val="22"/>
        </w:rPr>
      </w:pPr>
      <w:r w:rsidRPr="002308C7">
        <w:rPr>
          <w:rFonts w:cs="Arial"/>
          <w:b/>
          <w:sz w:val="22"/>
          <w:szCs w:val="22"/>
        </w:rPr>
        <w:t>Question 1</w:t>
      </w:r>
      <w:r w:rsidR="00FA5807">
        <w:rPr>
          <w:rFonts w:cs="Arial"/>
          <w:b/>
          <w:sz w:val="22"/>
          <w:szCs w:val="22"/>
        </w:rPr>
        <w:t>1</w:t>
      </w:r>
      <w:r w:rsidRPr="002308C7">
        <w:rPr>
          <w:rFonts w:cs="Arial"/>
          <w:b/>
          <w:sz w:val="22"/>
          <w:szCs w:val="22"/>
        </w:rPr>
        <w:t>.</w:t>
      </w:r>
    </w:p>
    <w:p w:rsidR="001B3BA6" w:rsidRPr="001B3BA6" w:rsidRDefault="001B3BA6" w:rsidP="001B3BA6">
      <w:pPr>
        <w:rPr>
          <w:rFonts w:ascii="Aptos" w:hAnsi="Aptos"/>
          <w:sz w:val="22"/>
          <w:szCs w:val="22"/>
          <w:lang w:val="hr-HR"/>
        </w:rPr>
      </w:pPr>
      <w:r w:rsidRPr="001B3BA6">
        <w:rPr>
          <w:sz w:val="22"/>
          <w:szCs w:val="22"/>
          <w:lang w:val="hr-HR"/>
        </w:rPr>
        <w:t xml:space="preserve">In the case of a joint venture, do </w:t>
      </w:r>
      <w:r w:rsidRPr="001B3BA6">
        <w:rPr>
          <w:bCs/>
          <w:sz w:val="22"/>
          <w:szCs w:val="22"/>
          <w:lang w:val="hr-HR"/>
        </w:rPr>
        <w:t>both partners</w:t>
      </w:r>
      <w:r w:rsidRPr="001B3BA6">
        <w:rPr>
          <w:sz w:val="22"/>
          <w:szCs w:val="22"/>
          <w:lang w:val="hr-HR"/>
        </w:rPr>
        <w:t xml:space="preserve"> need to provide proof that:</w:t>
      </w:r>
    </w:p>
    <w:p w:rsidR="001B3BA6" w:rsidRDefault="001B3BA6" w:rsidP="001B3BA6">
      <w:pPr>
        <w:rPr>
          <w:rFonts w:eastAsiaTheme="minorHAnsi"/>
          <w:lang w:val="hr-HR"/>
        </w:rPr>
      </w:pPr>
      <w:r w:rsidRPr="001B3BA6">
        <w:rPr>
          <w:i/>
          <w:iCs/>
          <w:sz w:val="22"/>
          <w:szCs w:val="22"/>
          <w:lang w:val="hr-HR"/>
        </w:rPr>
        <w:t>“The bidder’s average annual turnover in the past 2 years must be equivalent to EUR 1,500,000.00”</w:t>
      </w:r>
      <w:r w:rsidRPr="001B3BA6">
        <w:rPr>
          <w:sz w:val="22"/>
          <w:szCs w:val="22"/>
          <w:lang w:val="hr-HR"/>
        </w:rPr>
        <w:t>?</w:t>
      </w:r>
      <w:r w:rsidRPr="001B3BA6">
        <w:rPr>
          <w:sz w:val="22"/>
          <w:szCs w:val="22"/>
          <w:lang w:val="hr-HR"/>
        </w:rPr>
        <w:br/>
        <w:t xml:space="preserve">Also, must </w:t>
      </w:r>
      <w:r w:rsidRPr="001B3BA6">
        <w:rPr>
          <w:bCs/>
          <w:sz w:val="22"/>
          <w:szCs w:val="22"/>
          <w:lang w:val="hr-HR"/>
        </w:rPr>
        <w:t>both partners</w:t>
      </w:r>
      <w:r w:rsidRPr="001B3BA6">
        <w:rPr>
          <w:sz w:val="22"/>
          <w:szCs w:val="22"/>
          <w:lang w:val="hr-HR"/>
        </w:rPr>
        <w:t xml:space="preserve"> provide a </w:t>
      </w:r>
      <w:r w:rsidRPr="001B3BA6">
        <w:rPr>
          <w:bCs/>
          <w:sz w:val="22"/>
          <w:szCs w:val="22"/>
          <w:lang w:val="hr-HR"/>
        </w:rPr>
        <w:t>letter from the bank</w:t>
      </w:r>
      <w:r w:rsidRPr="001B3BA6">
        <w:rPr>
          <w:sz w:val="22"/>
          <w:szCs w:val="22"/>
          <w:lang w:val="hr-HR"/>
        </w:rPr>
        <w:t xml:space="preserve"> confirming:</w:t>
      </w:r>
      <w:r w:rsidRPr="001B3BA6">
        <w:rPr>
          <w:sz w:val="22"/>
          <w:szCs w:val="22"/>
          <w:lang w:val="hr-HR"/>
        </w:rPr>
        <w:br/>
      </w:r>
      <w:r w:rsidRPr="001B3BA6">
        <w:rPr>
          <w:i/>
          <w:iCs/>
          <w:sz w:val="22"/>
          <w:szCs w:val="22"/>
          <w:lang w:val="hr-HR"/>
        </w:rPr>
        <w:t xml:space="preserve">“The bidder has access to sufficient credit and other financial facilities to cover the required </w:t>
      </w:r>
      <w:r w:rsidRPr="001B3BA6">
        <w:rPr>
          <w:i/>
          <w:iCs/>
          <w:sz w:val="22"/>
          <w:szCs w:val="22"/>
          <w:lang w:val="hr-HR"/>
        </w:rPr>
        <w:lastRenderedPageBreak/>
        <w:t>cash flow for the duration of the contract. In any case, the amount of credit available must exceed the equivalent of EUR 200,000.00</w:t>
      </w:r>
      <w:r>
        <w:rPr>
          <w:i/>
          <w:iCs/>
          <w:sz w:val="22"/>
          <w:szCs w:val="22"/>
          <w:lang w:val="hr-HR"/>
        </w:rPr>
        <w:t>?</w:t>
      </w:r>
      <w:r w:rsidRPr="001B3BA6">
        <w:rPr>
          <w:i/>
          <w:iCs/>
          <w:sz w:val="22"/>
          <w:szCs w:val="22"/>
          <w:lang w:val="hr-HR"/>
        </w:rPr>
        <w:t>”</w:t>
      </w:r>
    </w:p>
    <w:p w:rsidR="001B3BA6" w:rsidRDefault="001B3BA6" w:rsidP="001B3BA6">
      <w:pPr>
        <w:tabs>
          <w:tab w:val="left" w:pos="851"/>
        </w:tabs>
        <w:jc w:val="both"/>
        <w:rPr>
          <w:rFonts w:cs="Arial"/>
          <w:sz w:val="22"/>
          <w:szCs w:val="22"/>
        </w:rPr>
      </w:pPr>
    </w:p>
    <w:p w:rsidR="001B3BA6" w:rsidRPr="00AB5415" w:rsidRDefault="001B3BA6" w:rsidP="001B3BA6">
      <w:pPr>
        <w:spacing w:line="240" w:lineRule="exact"/>
        <w:rPr>
          <w:rFonts w:cs="Arial"/>
          <w:b/>
          <w:sz w:val="22"/>
          <w:szCs w:val="22"/>
        </w:rPr>
      </w:pPr>
      <w:r w:rsidRPr="00AB5415">
        <w:rPr>
          <w:rFonts w:cs="Arial"/>
          <w:b/>
          <w:sz w:val="22"/>
          <w:szCs w:val="22"/>
        </w:rPr>
        <w:t>Answer 1</w:t>
      </w:r>
      <w:r w:rsidR="00FA5807">
        <w:rPr>
          <w:rFonts w:cs="Arial"/>
          <w:b/>
          <w:sz w:val="22"/>
          <w:szCs w:val="22"/>
        </w:rPr>
        <w:t>1</w:t>
      </w:r>
      <w:r w:rsidRPr="00AB5415">
        <w:rPr>
          <w:rFonts w:cs="Arial"/>
          <w:b/>
          <w:sz w:val="22"/>
          <w:szCs w:val="22"/>
        </w:rPr>
        <w:t>.</w:t>
      </w:r>
    </w:p>
    <w:p w:rsidR="001B3BA6" w:rsidRDefault="001B3BA6" w:rsidP="001B3BA6">
      <w:pPr>
        <w:tabs>
          <w:tab w:val="left" w:pos="851"/>
        </w:tabs>
        <w:jc w:val="both"/>
        <w:rPr>
          <w:rFonts w:cs="Arial"/>
          <w:sz w:val="22"/>
          <w:szCs w:val="22"/>
        </w:rPr>
      </w:pPr>
      <w:r>
        <w:rPr>
          <w:rFonts w:cs="Arial"/>
          <w:sz w:val="22"/>
          <w:szCs w:val="22"/>
        </w:rPr>
        <w:t>Please see Answer 1</w:t>
      </w:r>
      <w:r w:rsidR="00FA5807">
        <w:rPr>
          <w:rFonts w:cs="Arial"/>
          <w:sz w:val="22"/>
          <w:szCs w:val="22"/>
        </w:rPr>
        <w:t>0</w:t>
      </w:r>
      <w:r>
        <w:rPr>
          <w:rFonts w:cs="Arial"/>
          <w:sz w:val="22"/>
          <w:szCs w:val="22"/>
        </w:rPr>
        <w:t>.</w:t>
      </w:r>
    </w:p>
    <w:p w:rsidR="001B3BA6" w:rsidRDefault="001B3BA6" w:rsidP="001B3BA6">
      <w:pPr>
        <w:tabs>
          <w:tab w:val="left" w:pos="851"/>
        </w:tabs>
        <w:jc w:val="both"/>
        <w:rPr>
          <w:rFonts w:cs="Arial"/>
          <w:sz w:val="22"/>
          <w:szCs w:val="22"/>
        </w:rPr>
      </w:pPr>
    </w:p>
    <w:p w:rsidR="001B3BA6" w:rsidRDefault="001B3BA6" w:rsidP="001B3BA6">
      <w:pPr>
        <w:rPr>
          <w:b/>
          <w:bCs/>
          <w:lang w:val="hr-HR"/>
        </w:rPr>
      </w:pPr>
    </w:p>
    <w:p w:rsidR="001B3BA6" w:rsidRPr="002308C7" w:rsidRDefault="001B3BA6" w:rsidP="001B3BA6">
      <w:pPr>
        <w:spacing w:line="240" w:lineRule="exact"/>
        <w:rPr>
          <w:rFonts w:cs="Arial"/>
          <w:b/>
          <w:sz w:val="22"/>
          <w:szCs w:val="22"/>
        </w:rPr>
      </w:pPr>
      <w:r w:rsidRPr="002308C7">
        <w:rPr>
          <w:rFonts w:cs="Arial"/>
          <w:b/>
          <w:sz w:val="22"/>
          <w:szCs w:val="22"/>
        </w:rPr>
        <w:t>Question 1</w:t>
      </w:r>
      <w:r w:rsidR="00FA5807">
        <w:rPr>
          <w:rFonts w:cs="Arial"/>
          <w:b/>
          <w:sz w:val="22"/>
          <w:szCs w:val="22"/>
        </w:rPr>
        <w:t>2</w:t>
      </w:r>
      <w:r w:rsidRPr="002308C7">
        <w:rPr>
          <w:rFonts w:cs="Arial"/>
          <w:b/>
          <w:sz w:val="22"/>
          <w:szCs w:val="22"/>
        </w:rPr>
        <w:t>.</w:t>
      </w:r>
    </w:p>
    <w:p w:rsidR="001B3BA6" w:rsidRPr="001B3BA6" w:rsidRDefault="001B3BA6" w:rsidP="001B3BA6">
      <w:pPr>
        <w:rPr>
          <w:rFonts w:ascii="Aptos" w:hAnsi="Aptos"/>
          <w:sz w:val="22"/>
          <w:szCs w:val="22"/>
          <w:lang w:val="hr-HR"/>
        </w:rPr>
      </w:pPr>
      <w:r w:rsidRPr="001B3BA6">
        <w:rPr>
          <w:bCs/>
          <w:sz w:val="22"/>
          <w:szCs w:val="22"/>
          <w:lang w:val="hr-HR"/>
        </w:rPr>
        <w:t>SPECIMEN ADVANCE PAYMENT GUARANTEE and SPECIMEN PERFORMANCE GUARANTEE:</w:t>
      </w:r>
      <w:r w:rsidRPr="001B3BA6">
        <w:rPr>
          <w:sz w:val="22"/>
          <w:szCs w:val="22"/>
          <w:lang w:val="hr-HR"/>
        </w:rPr>
        <w:br/>
        <w:t xml:space="preserve">These guarantees are required </w:t>
      </w:r>
      <w:r w:rsidRPr="001B3BA6">
        <w:rPr>
          <w:bCs/>
          <w:sz w:val="22"/>
          <w:szCs w:val="22"/>
          <w:lang w:val="hr-HR"/>
        </w:rPr>
        <w:t>upon signing the contract</w:t>
      </w:r>
      <w:r w:rsidRPr="001B3BA6">
        <w:rPr>
          <w:sz w:val="22"/>
          <w:szCs w:val="22"/>
          <w:lang w:val="hr-HR"/>
        </w:rPr>
        <w:t>, correct?</w:t>
      </w:r>
    </w:p>
    <w:p w:rsidR="001B3BA6" w:rsidRDefault="001B3BA6" w:rsidP="001B3BA6">
      <w:pPr>
        <w:tabs>
          <w:tab w:val="left" w:pos="851"/>
        </w:tabs>
        <w:jc w:val="both"/>
        <w:rPr>
          <w:rFonts w:cs="Arial"/>
          <w:sz w:val="22"/>
          <w:szCs w:val="22"/>
        </w:rPr>
      </w:pPr>
    </w:p>
    <w:p w:rsidR="001B3BA6" w:rsidRPr="00AB5415" w:rsidRDefault="001B3BA6" w:rsidP="001B3BA6">
      <w:pPr>
        <w:spacing w:line="240" w:lineRule="exact"/>
        <w:rPr>
          <w:rFonts w:cs="Arial"/>
          <w:b/>
          <w:sz w:val="22"/>
          <w:szCs w:val="22"/>
        </w:rPr>
      </w:pPr>
      <w:r w:rsidRPr="00AB5415">
        <w:rPr>
          <w:rFonts w:cs="Arial"/>
          <w:b/>
          <w:sz w:val="22"/>
          <w:szCs w:val="22"/>
        </w:rPr>
        <w:t>Answer 1</w:t>
      </w:r>
      <w:r w:rsidR="00FA5807">
        <w:rPr>
          <w:rFonts w:cs="Arial"/>
          <w:b/>
          <w:sz w:val="22"/>
          <w:szCs w:val="22"/>
        </w:rPr>
        <w:t>2</w:t>
      </w:r>
      <w:r w:rsidRPr="00AB5415">
        <w:rPr>
          <w:rFonts w:cs="Arial"/>
          <w:b/>
          <w:sz w:val="22"/>
          <w:szCs w:val="22"/>
        </w:rPr>
        <w:t>.</w:t>
      </w:r>
    </w:p>
    <w:p w:rsidR="002308C7" w:rsidRDefault="002308C7" w:rsidP="001B3BA6">
      <w:pPr>
        <w:tabs>
          <w:tab w:val="left" w:pos="851"/>
        </w:tabs>
        <w:jc w:val="both"/>
        <w:rPr>
          <w:sz w:val="22"/>
          <w:szCs w:val="22"/>
          <w:lang w:val="en-GB"/>
        </w:rPr>
      </w:pPr>
      <w:r w:rsidRPr="00481667">
        <w:rPr>
          <w:rFonts w:cs="Arial"/>
          <w:sz w:val="22"/>
          <w:szCs w:val="22"/>
        </w:rPr>
        <w:t xml:space="preserve">In accordance with </w:t>
      </w:r>
      <w:r>
        <w:rPr>
          <w:rFonts w:cs="Arial"/>
          <w:sz w:val="22"/>
          <w:szCs w:val="22"/>
        </w:rPr>
        <w:t>Instructions to bidders, Article 29. Signature of the contract and performance guarantee</w:t>
      </w:r>
      <w:r w:rsidR="001B3BA6">
        <w:rPr>
          <w:rFonts w:cs="Arial"/>
          <w:sz w:val="22"/>
          <w:szCs w:val="22"/>
        </w:rPr>
        <w:t xml:space="preserve"> and Contract, General and Special conditions, Article 1</w:t>
      </w:r>
      <w:r w:rsidR="00772217">
        <w:rPr>
          <w:rFonts w:cs="Arial"/>
          <w:sz w:val="22"/>
          <w:szCs w:val="22"/>
        </w:rPr>
        <w:t>3</w:t>
      </w:r>
      <w:r w:rsidR="001B3BA6">
        <w:rPr>
          <w:rFonts w:cs="Arial"/>
          <w:sz w:val="22"/>
          <w:szCs w:val="22"/>
        </w:rPr>
        <w:t>. Performance guarantee and Article 41. Advance payment.</w:t>
      </w:r>
    </w:p>
    <w:p w:rsidR="00CD3684" w:rsidRPr="001B3BA6" w:rsidRDefault="00CD3684" w:rsidP="001B3BA6">
      <w:pPr>
        <w:rPr>
          <w:rFonts w:ascii="Aptos" w:hAnsi="Aptos"/>
          <w:i/>
          <w:sz w:val="20"/>
          <w:lang w:val="hr-HR"/>
        </w:rPr>
      </w:pPr>
    </w:p>
    <w:p w:rsidR="00CD3684" w:rsidRDefault="00CD3684" w:rsidP="00C42E1E">
      <w:pPr>
        <w:spacing w:line="240" w:lineRule="exact"/>
        <w:rPr>
          <w:rFonts w:cs="Arial"/>
          <w:sz w:val="22"/>
          <w:szCs w:val="22"/>
        </w:rPr>
      </w:pPr>
    </w:p>
    <w:p w:rsidR="00CD3684" w:rsidRDefault="00CD3684" w:rsidP="00C42E1E">
      <w:pPr>
        <w:spacing w:line="240" w:lineRule="exact"/>
        <w:rPr>
          <w:rFonts w:cs="Arial"/>
          <w:sz w:val="22"/>
          <w:szCs w:val="22"/>
        </w:rPr>
      </w:pPr>
    </w:p>
    <w:p w:rsidR="00CD3684" w:rsidRDefault="00CD3684" w:rsidP="00C42E1E">
      <w:pPr>
        <w:spacing w:line="240" w:lineRule="exact"/>
        <w:rPr>
          <w:rFonts w:cs="Arial"/>
          <w:sz w:val="22"/>
          <w:szCs w:val="22"/>
        </w:rPr>
      </w:pPr>
    </w:p>
    <w:p w:rsidR="00481667" w:rsidRDefault="00481667" w:rsidP="00C42E1E">
      <w:pPr>
        <w:spacing w:line="240" w:lineRule="exact"/>
        <w:rPr>
          <w:rFonts w:cs="Arial"/>
          <w:sz w:val="22"/>
          <w:szCs w:val="22"/>
        </w:rPr>
      </w:pPr>
    </w:p>
    <w:p w:rsidR="00C42E1E" w:rsidRPr="003755AC" w:rsidRDefault="00C42E1E" w:rsidP="00C42E1E">
      <w:pPr>
        <w:spacing w:line="240" w:lineRule="exact"/>
        <w:rPr>
          <w:rFonts w:cs="Arial"/>
          <w:sz w:val="22"/>
          <w:szCs w:val="22"/>
        </w:rPr>
      </w:pPr>
      <w:r w:rsidRPr="003755AC">
        <w:rPr>
          <w:rFonts w:cs="Arial"/>
          <w:sz w:val="22"/>
          <w:szCs w:val="22"/>
        </w:rPr>
        <w:t>Procurement and Contracting Office</w:t>
      </w:r>
    </w:p>
    <w:p w:rsidR="00C42E1E" w:rsidRPr="003755AC" w:rsidRDefault="00C42E1E" w:rsidP="00C42E1E">
      <w:pPr>
        <w:spacing w:line="240" w:lineRule="exact"/>
        <w:rPr>
          <w:rFonts w:cs="Arial"/>
          <w:sz w:val="22"/>
          <w:szCs w:val="22"/>
        </w:rPr>
      </w:pPr>
      <w:r w:rsidRPr="003755AC">
        <w:rPr>
          <w:rFonts w:cs="Arial"/>
          <w:sz w:val="22"/>
          <w:szCs w:val="22"/>
        </w:rPr>
        <w:t xml:space="preserve">J8, HQ EUFOR </w:t>
      </w:r>
    </w:p>
    <w:p w:rsidR="00C42E1E" w:rsidRDefault="00D04707" w:rsidP="00C42E1E">
      <w:pPr>
        <w:spacing w:line="240" w:lineRule="exact"/>
        <w:rPr>
          <w:rFonts w:cs="Arial"/>
          <w:sz w:val="22"/>
          <w:szCs w:val="22"/>
        </w:rPr>
      </w:pPr>
      <w:r>
        <w:rPr>
          <w:rFonts w:cs="Arial"/>
          <w:sz w:val="22"/>
          <w:szCs w:val="22"/>
        </w:rPr>
        <w:t>2</w:t>
      </w:r>
      <w:r w:rsidR="008F65B7">
        <w:rPr>
          <w:rFonts w:cs="Arial"/>
          <w:sz w:val="22"/>
          <w:szCs w:val="22"/>
        </w:rPr>
        <w:t>4</w:t>
      </w:r>
      <w:r w:rsidR="006E337A">
        <w:rPr>
          <w:rFonts w:cs="Arial"/>
          <w:sz w:val="22"/>
          <w:szCs w:val="22"/>
        </w:rPr>
        <w:t xml:space="preserve"> </w:t>
      </w:r>
      <w:r w:rsidR="008670E2">
        <w:rPr>
          <w:rFonts w:cs="Arial"/>
          <w:sz w:val="22"/>
          <w:szCs w:val="22"/>
        </w:rPr>
        <w:t>April</w:t>
      </w:r>
      <w:r>
        <w:rPr>
          <w:rFonts w:cs="Arial"/>
          <w:sz w:val="22"/>
          <w:szCs w:val="22"/>
        </w:rPr>
        <w:t xml:space="preserve"> 2025</w:t>
      </w:r>
    </w:p>
    <w:p w:rsidR="00673476" w:rsidRDefault="00673476" w:rsidP="000F76DC">
      <w:pPr>
        <w:jc w:val="both"/>
        <w:rPr>
          <w:rFonts w:cs="Arial"/>
          <w:sz w:val="18"/>
          <w:szCs w:val="18"/>
        </w:rPr>
      </w:pPr>
    </w:p>
    <w:p w:rsidR="00481667" w:rsidRDefault="00481667" w:rsidP="001A6FB5">
      <w:pPr>
        <w:jc w:val="both"/>
        <w:rPr>
          <w:rFonts w:cs="Arial"/>
          <w:sz w:val="18"/>
          <w:szCs w:val="18"/>
        </w:rPr>
      </w:pPr>
    </w:p>
    <w:p w:rsidR="00481667" w:rsidRDefault="00481667"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bookmarkStart w:id="0" w:name="_GoBack"/>
      <w:bookmarkEnd w:id="0"/>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FA5807" w:rsidRDefault="00FA5807" w:rsidP="001A6FB5">
      <w:pPr>
        <w:jc w:val="both"/>
        <w:rPr>
          <w:rFonts w:cs="Arial"/>
          <w:sz w:val="18"/>
          <w:szCs w:val="18"/>
        </w:rPr>
      </w:pPr>
    </w:p>
    <w:p w:rsidR="00FA5807" w:rsidRDefault="00FA5807" w:rsidP="001A6FB5">
      <w:pPr>
        <w:jc w:val="both"/>
        <w:rPr>
          <w:rFonts w:cs="Arial"/>
          <w:sz w:val="18"/>
          <w:szCs w:val="18"/>
        </w:rPr>
      </w:pPr>
    </w:p>
    <w:p w:rsidR="00FA5807" w:rsidRDefault="00FA5807" w:rsidP="001A6FB5">
      <w:pPr>
        <w:jc w:val="both"/>
        <w:rPr>
          <w:rFonts w:cs="Arial"/>
          <w:sz w:val="18"/>
          <w:szCs w:val="18"/>
        </w:rPr>
      </w:pPr>
    </w:p>
    <w:p w:rsidR="00FA5807" w:rsidRDefault="00FA5807" w:rsidP="001A6FB5">
      <w:pPr>
        <w:jc w:val="both"/>
        <w:rPr>
          <w:rFonts w:cs="Arial"/>
          <w:sz w:val="18"/>
          <w:szCs w:val="18"/>
        </w:rPr>
      </w:pPr>
    </w:p>
    <w:p w:rsidR="00FA5807" w:rsidRDefault="00FA5807"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8670E2" w:rsidRDefault="008670E2" w:rsidP="001A6FB5">
      <w:pPr>
        <w:jc w:val="both"/>
        <w:rPr>
          <w:rFonts w:cs="Arial"/>
          <w:sz w:val="18"/>
          <w:szCs w:val="18"/>
        </w:rPr>
      </w:pPr>
    </w:p>
    <w:p w:rsidR="00C42E1E" w:rsidRDefault="00D8078A" w:rsidP="001A6FB5">
      <w:pPr>
        <w:jc w:val="both"/>
        <w:rPr>
          <w:rFonts w:cs="Arial"/>
          <w:sz w:val="18"/>
          <w:szCs w:val="18"/>
        </w:rPr>
      </w:pPr>
      <w:r>
        <w:rPr>
          <w:rFonts w:cs="Arial"/>
          <w:sz w:val="18"/>
          <w:szCs w:val="18"/>
        </w:rPr>
        <w:t>This</w:t>
      </w:r>
      <w:r w:rsidR="00C42E1E" w:rsidRPr="003755AC">
        <w:rPr>
          <w:rFonts w:cs="Arial"/>
          <w:sz w:val="18"/>
          <w:szCs w:val="18"/>
        </w:rPr>
        <w:t xml:space="preserve"> clarification is being sent simultaneously to all bidders and published on following website: </w:t>
      </w:r>
      <w:hyperlink r:id="rId10" w:history="1">
        <w:r w:rsidR="00C42E1E" w:rsidRPr="003755AC">
          <w:rPr>
            <w:rStyle w:val="Hyperlink"/>
            <w:rFonts w:cs="Arial"/>
            <w:sz w:val="18"/>
            <w:szCs w:val="18"/>
          </w:rPr>
          <w:t>www.euforbih.org/tenders</w:t>
        </w:r>
      </w:hyperlink>
      <w:r w:rsidR="00C42E1E" w:rsidRPr="003755AC">
        <w:rPr>
          <w:rFonts w:cs="Arial"/>
          <w:sz w:val="18"/>
          <w:szCs w:val="18"/>
        </w:rPr>
        <w:t xml:space="preserve"> where bidding dossier is published. No further clarifications may be required nor provided as specified by clause 12 of the instructions to Bidder.</w:t>
      </w:r>
    </w:p>
    <w:sectPr w:rsidR="00C42E1E" w:rsidSect="00D97803">
      <w:headerReference w:type="default" r:id="rId11"/>
      <w:footerReference w:type="default" r:id="rId12"/>
      <w:pgSz w:w="11909" w:h="16834" w:code="9"/>
      <w:pgMar w:top="1138" w:right="1561" w:bottom="900" w:left="1440"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6D" w:rsidRDefault="0099486D">
      <w:r>
        <w:separator/>
      </w:r>
    </w:p>
  </w:endnote>
  <w:endnote w:type="continuationSeparator" w:id="0">
    <w:p w:rsidR="0099486D" w:rsidRDefault="0099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el">
    <w:altName w:val="Times New Roman"/>
    <w:panose1 w:val="00000000000000000000"/>
    <w:charset w:val="00"/>
    <w:family w:val="roman"/>
    <w:notTrueType/>
    <w:pitch w:val="default"/>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59" w:rsidRDefault="00394507">
    <w:pPr>
      <w:pStyle w:val="Footer"/>
      <w:jc w:val="center"/>
      <w:rPr>
        <w:rStyle w:val="PageNumber"/>
        <w:rFonts w:ascii="Times New Roman" w:hAnsi="Times New Roman"/>
      </w:rPr>
    </w:pPr>
    <w:r>
      <w:rPr>
        <w:rFonts w:ascii="Times New Roman" w:hAnsi="Times New Roman"/>
      </w:rPr>
      <w:t>EUFOR</w:t>
    </w:r>
    <w:r w:rsidR="00101D66">
      <w:rPr>
        <w:rFonts w:ascii="Times New Roman" w:hAnsi="Times New Roman"/>
      </w:rPr>
      <w:t xml:space="preserve"> 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6D" w:rsidRDefault="0099486D">
      <w:r>
        <w:separator/>
      </w:r>
    </w:p>
  </w:footnote>
  <w:footnote w:type="continuationSeparator" w:id="0">
    <w:p w:rsidR="0099486D" w:rsidRDefault="0099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59" w:rsidRDefault="000C68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80F"/>
    <w:multiLevelType w:val="hybridMultilevel"/>
    <w:tmpl w:val="6AC6A160"/>
    <w:lvl w:ilvl="0" w:tplc="8BEA30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43F9"/>
    <w:multiLevelType w:val="hybridMultilevel"/>
    <w:tmpl w:val="A8E85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082B"/>
    <w:multiLevelType w:val="multilevel"/>
    <w:tmpl w:val="12FA534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E63EF4"/>
    <w:multiLevelType w:val="singleLevel"/>
    <w:tmpl w:val="17D0CA28"/>
    <w:lvl w:ilvl="0">
      <w:start w:val="1945"/>
      <w:numFmt w:val="decimal"/>
      <w:pStyle w:val="Heading8"/>
      <w:lvlText w:val="%1"/>
      <w:lvlJc w:val="left"/>
      <w:pPr>
        <w:tabs>
          <w:tab w:val="num" w:pos="2160"/>
        </w:tabs>
        <w:ind w:left="2160" w:hanging="2160"/>
      </w:pPr>
      <w:rPr>
        <w:rFonts w:hint="default"/>
      </w:rPr>
    </w:lvl>
  </w:abstractNum>
  <w:abstractNum w:abstractNumId="4" w15:restartNumberingAfterBreak="0">
    <w:nsid w:val="10606081"/>
    <w:multiLevelType w:val="hybridMultilevel"/>
    <w:tmpl w:val="EFB477FE"/>
    <w:lvl w:ilvl="0" w:tplc="6458FA8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335DF"/>
    <w:multiLevelType w:val="hybridMultilevel"/>
    <w:tmpl w:val="DB0C1552"/>
    <w:lvl w:ilvl="0" w:tplc="4A621A9E">
      <w:start w:val="5"/>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40D49"/>
    <w:multiLevelType w:val="hybridMultilevel"/>
    <w:tmpl w:val="E5D0DC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5BB8"/>
    <w:multiLevelType w:val="multilevel"/>
    <w:tmpl w:val="F4DAF08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480BA3"/>
    <w:multiLevelType w:val="singleLevel"/>
    <w:tmpl w:val="E6804A9C"/>
    <w:lvl w:ilvl="0">
      <w:start w:val="1000"/>
      <w:numFmt w:val="decimal"/>
      <w:pStyle w:val="Heading9"/>
      <w:lvlText w:val="%1"/>
      <w:lvlJc w:val="left"/>
      <w:pPr>
        <w:tabs>
          <w:tab w:val="num" w:pos="2160"/>
        </w:tabs>
        <w:ind w:left="2160" w:hanging="2160"/>
      </w:pPr>
      <w:rPr>
        <w:rFonts w:hint="default"/>
      </w:rPr>
    </w:lvl>
  </w:abstractNum>
  <w:abstractNum w:abstractNumId="9" w15:restartNumberingAfterBreak="0">
    <w:nsid w:val="22222512"/>
    <w:multiLevelType w:val="hybridMultilevel"/>
    <w:tmpl w:val="7A440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A757D"/>
    <w:multiLevelType w:val="hybridMultilevel"/>
    <w:tmpl w:val="17A44162"/>
    <w:lvl w:ilvl="0" w:tplc="A774B4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F515C"/>
    <w:multiLevelType w:val="hybridMultilevel"/>
    <w:tmpl w:val="445C03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D34CB2"/>
    <w:multiLevelType w:val="multilevel"/>
    <w:tmpl w:val="08306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FF4DF1"/>
    <w:multiLevelType w:val="hybridMultilevel"/>
    <w:tmpl w:val="7A440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56863"/>
    <w:multiLevelType w:val="hybridMultilevel"/>
    <w:tmpl w:val="E0887938"/>
    <w:lvl w:ilvl="0" w:tplc="0BEEE3D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E0EEB"/>
    <w:multiLevelType w:val="hybridMultilevel"/>
    <w:tmpl w:val="1032B47C"/>
    <w:lvl w:ilvl="0" w:tplc="1F2E8B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203F3"/>
    <w:multiLevelType w:val="hybridMultilevel"/>
    <w:tmpl w:val="B0E27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766B4"/>
    <w:multiLevelType w:val="hybridMultilevel"/>
    <w:tmpl w:val="C7C0B7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A74F86"/>
    <w:multiLevelType w:val="hybridMultilevel"/>
    <w:tmpl w:val="C6983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C4C8C"/>
    <w:multiLevelType w:val="hybridMultilevel"/>
    <w:tmpl w:val="803288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D0F3A"/>
    <w:multiLevelType w:val="hybridMultilevel"/>
    <w:tmpl w:val="B338EE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62DFB"/>
    <w:multiLevelType w:val="hybridMultilevel"/>
    <w:tmpl w:val="1C1225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095082"/>
    <w:multiLevelType w:val="hybridMultilevel"/>
    <w:tmpl w:val="CBC6F0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3243F6"/>
    <w:multiLevelType w:val="multilevel"/>
    <w:tmpl w:val="F70E6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B11872"/>
    <w:multiLevelType w:val="hybridMultilevel"/>
    <w:tmpl w:val="85CAF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90524"/>
    <w:multiLevelType w:val="hybridMultilevel"/>
    <w:tmpl w:val="2F5645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7A5FA6"/>
    <w:multiLevelType w:val="hybridMultilevel"/>
    <w:tmpl w:val="E9A0275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4028FB"/>
    <w:multiLevelType w:val="hybridMultilevel"/>
    <w:tmpl w:val="6974106C"/>
    <w:lvl w:ilvl="0" w:tplc="685C330A">
      <w:numFmt w:val="bullet"/>
      <w:lvlText w:val="-"/>
      <w:lvlJc w:val="left"/>
      <w:pPr>
        <w:ind w:left="1530" w:hanging="360"/>
      </w:pPr>
      <w:rPr>
        <w:rFonts w:ascii="Calibri" w:eastAsia="Calibri" w:hAnsi="Calibri" w:cs="Calibri"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8" w15:restartNumberingAfterBreak="0">
    <w:nsid w:val="7F330A7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27"/>
  </w:num>
  <w:num w:numId="4">
    <w:abstractNumId w:val="19"/>
  </w:num>
  <w:num w:numId="5">
    <w:abstractNumId w:val="13"/>
  </w:num>
  <w:num w:numId="6">
    <w:abstractNumId w:val="15"/>
  </w:num>
  <w:num w:numId="7">
    <w:abstractNumId w:val="9"/>
  </w:num>
  <w:num w:numId="8">
    <w:abstractNumId w:val="5"/>
  </w:num>
  <w:num w:numId="9">
    <w:abstractNumId w:val="0"/>
  </w:num>
  <w:num w:numId="10">
    <w:abstractNumId w:val="27"/>
  </w:num>
  <w:num w:numId="11">
    <w:abstractNumId w:val="14"/>
  </w:num>
  <w:num w:numId="12">
    <w:abstractNumId w:val="6"/>
  </w:num>
  <w:num w:numId="13">
    <w:abstractNumId w:val="24"/>
  </w:num>
  <w:num w:numId="14">
    <w:abstractNumId w:val="18"/>
  </w:num>
  <w:num w:numId="15">
    <w:abstractNumId w:val="11"/>
  </w:num>
  <w:num w:numId="16">
    <w:abstractNumId w:val="21"/>
  </w:num>
  <w:num w:numId="17">
    <w:abstractNumId w:val="17"/>
  </w:num>
  <w:num w:numId="18">
    <w:abstractNumId w:val="28"/>
  </w:num>
  <w:num w:numId="19">
    <w:abstractNumId w:val="22"/>
  </w:num>
  <w:num w:numId="20">
    <w:abstractNumId w:val="2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
  </w:num>
  <w:num w:numId="27">
    <w:abstractNumId w:val="23"/>
  </w:num>
  <w:num w:numId="28">
    <w:abstractNumId w:val="20"/>
  </w:num>
  <w:num w:numId="29">
    <w:abstractNumId w:val="10"/>
  </w:num>
  <w:num w:numId="30">
    <w:abstractNumId w:val="26"/>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56"/>
    <w:rsid w:val="0000241D"/>
    <w:rsid w:val="000067A2"/>
    <w:rsid w:val="0000699C"/>
    <w:rsid w:val="000175F2"/>
    <w:rsid w:val="0002319F"/>
    <w:rsid w:val="000505B1"/>
    <w:rsid w:val="00061C4C"/>
    <w:rsid w:val="00062B7F"/>
    <w:rsid w:val="000760A4"/>
    <w:rsid w:val="000A4658"/>
    <w:rsid w:val="000A7C4F"/>
    <w:rsid w:val="000C6859"/>
    <w:rsid w:val="000D460E"/>
    <w:rsid w:val="000D72D9"/>
    <w:rsid w:val="000F0574"/>
    <w:rsid w:val="000F76DC"/>
    <w:rsid w:val="00101D66"/>
    <w:rsid w:val="00127744"/>
    <w:rsid w:val="00154AD5"/>
    <w:rsid w:val="00165FF2"/>
    <w:rsid w:val="0018411B"/>
    <w:rsid w:val="001854C7"/>
    <w:rsid w:val="00190A03"/>
    <w:rsid w:val="0019357C"/>
    <w:rsid w:val="001A31E5"/>
    <w:rsid w:val="001A6FB5"/>
    <w:rsid w:val="001B3BA6"/>
    <w:rsid w:val="001B5F1B"/>
    <w:rsid w:val="001C6011"/>
    <w:rsid w:val="001E607B"/>
    <w:rsid w:val="001F324D"/>
    <w:rsid w:val="00212668"/>
    <w:rsid w:val="002266A2"/>
    <w:rsid w:val="002308C7"/>
    <w:rsid w:val="00245801"/>
    <w:rsid w:val="0027219B"/>
    <w:rsid w:val="00274FC6"/>
    <w:rsid w:val="00277F60"/>
    <w:rsid w:val="00286601"/>
    <w:rsid w:val="00286A39"/>
    <w:rsid w:val="002A0F2A"/>
    <w:rsid w:val="002B2A79"/>
    <w:rsid w:val="002C6777"/>
    <w:rsid w:val="002E1244"/>
    <w:rsid w:val="002E198E"/>
    <w:rsid w:val="00303054"/>
    <w:rsid w:val="00316A6B"/>
    <w:rsid w:val="00356846"/>
    <w:rsid w:val="00371AC4"/>
    <w:rsid w:val="0037586E"/>
    <w:rsid w:val="0037793A"/>
    <w:rsid w:val="00394507"/>
    <w:rsid w:val="003C7148"/>
    <w:rsid w:val="003D3623"/>
    <w:rsid w:val="003E1CC0"/>
    <w:rsid w:val="003E725F"/>
    <w:rsid w:val="003F5ABE"/>
    <w:rsid w:val="004013C8"/>
    <w:rsid w:val="00404180"/>
    <w:rsid w:val="0041326B"/>
    <w:rsid w:val="0042287E"/>
    <w:rsid w:val="0042368B"/>
    <w:rsid w:val="00431481"/>
    <w:rsid w:val="00463897"/>
    <w:rsid w:val="00481667"/>
    <w:rsid w:val="004946AE"/>
    <w:rsid w:val="004A0320"/>
    <w:rsid w:val="004A1811"/>
    <w:rsid w:val="004A1AE1"/>
    <w:rsid w:val="004A2010"/>
    <w:rsid w:val="00505A42"/>
    <w:rsid w:val="00516E91"/>
    <w:rsid w:val="005479A0"/>
    <w:rsid w:val="00554889"/>
    <w:rsid w:val="00555689"/>
    <w:rsid w:val="005612C9"/>
    <w:rsid w:val="00564AB9"/>
    <w:rsid w:val="00565F1A"/>
    <w:rsid w:val="005711E0"/>
    <w:rsid w:val="00572FDD"/>
    <w:rsid w:val="0058578F"/>
    <w:rsid w:val="005B4DE0"/>
    <w:rsid w:val="005C3AA1"/>
    <w:rsid w:val="005E5010"/>
    <w:rsid w:val="005F3EF8"/>
    <w:rsid w:val="0060035D"/>
    <w:rsid w:val="00607774"/>
    <w:rsid w:val="00617002"/>
    <w:rsid w:val="00631584"/>
    <w:rsid w:val="00640C60"/>
    <w:rsid w:val="00662D36"/>
    <w:rsid w:val="00665AB2"/>
    <w:rsid w:val="00671B81"/>
    <w:rsid w:val="00673476"/>
    <w:rsid w:val="006913A6"/>
    <w:rsid w:val="006A0569"/>
    <w:rsid w:val="006A2261"/>
    <w:rsid w:val="006A3DFC"/>
    <w:rsid w:val="006C4FA0"/>
    <w:rsid w:val="006D1A16"/>
    <w:rsid w:val="006E03FE"/>
    <w:rsid w:val="006E1756"/>
    <w:rsid w:val="006E337A"/>
    <w:rsid w:val="006E3B00"/>
    <w:rsid w:val="006F2F01"/>
    <w:rsid w:val="007101F7"/>
    <w:rsid w:val="00717DD6"/>
    <w:rsid w:val="00725495"/>
    <w:rsid w:val="00725F83"/>
    <w:rsid w:val="007435CD"/>
    <w:rsid w:val="0074381D"/>
    <w:rsid w:val="007565F9"/>
    <w:rsid w:val="007677A6"/>
    <w:rsid w:val="00771F56"/>
    <w:rsid w:val="00772217"/>
    <w:rsid w:val="0078552B"/>
    <w:rsid w:val="00790F78"/>
    <w:rsid w:val="007A004B"/>
    <w:rsid w:val="007C6FBF"/>
    <w:rsid w:val="007D2700"/>
    <w:rsid w:val="007D2B54"/>
    <w:rsid w:val="007E04AB"/>
    <w:rsid w:val="007F3894"/>
    <w:rsid w:val="0081780A"/>
    <w:rsid w:val="00841751"/>
    <w:rsid w:val="0085192E"/>
    <w:rsid w:val="0085456F"/>
    <w:rsid w:val="008670E2"/>
    <w:rsid w:val="008673C3"/>
    <w:rsid w:val="00884AD0"/>
    <w:rsid w:val="00885AC8"/>
    <w:rsid w:val="008A04DB"/>
    <w:rsid w:val="008C217D"/>
    <w:rsid w:val="008D2106"/>
    <w:rsid w:val="008F488E"/>
    <w:rsid w:val="008F65B7"/>
    <w:rsid w:val="00900FBB"/>
    <w:rsid w:val="00906C30"/>
    <w:rsid w:val="0091245D"/>
    <w:rsid w:val="009230D8"/>
    <w:rsid w:val="009240EC"/>
    <w:rsid w:val="009257F0"/>
    <w:rsid w:val="009267B3"/>
    <w:rsid w:val="00964309"/>
    <w:rsid w:val="0098569A"/>
    <w:rsid w:val="0099486D"/>
    <w:rsid w:val="009C18C8"/>
    <w:rsid w:val="009D2260"/>
    <w:rsid w:val="009E2CEE"/>
    <w:rsid w:val="009E36EC"/>
    <w:rsid w:val="009E44EE"/>
    <w:rsid w:val="009E5E01"/>
    <w:rsid w:val="009E7B12"/>
    <w:rsid w:val="009F4607"/>
    <w:rsid w:val="00A053EC"/>
    <w:rsid w:val="00A1335C"/>
    <w:rsid w:val="00A22390"/>
    <w:rsid w:val="00A31551"/>
    <w:rsid w:val="00A50CFC"/>
    <w:rsid w:val="00A514D4"/>
    <w:rsid w:val="00A75E0A"/>
    <w:rsid w:val="00A75FB0"/>
    <w:rsid w:val="00A81DD6"/>
    <w:rsid w:val="00A87428"/>
    <w:rsid w:val="00A91F85"/>
    <w:rsid w:val="00AA69C5"/>
    <w:rsid w:val="00AB5415"/>
    <w:rsid w:val="00AC2065"/>
    <w:rsid w:val="00AC38BD"/>
    <w:rsid w:val="00AC4580"/>
    <w:rsid w:val="00AD791D"/>
    <w:rsid w:val="00AE6C2E"/>
    <w:rsid w:val="00AF0683"/>
    <w:rsid w:val="00AF3D6D"/>
    <w:rsid w:val="00AF45FE"/>
    <w:rsid w:val="00AF6BA4"/>
    <w:rsid w:val="00B31858"/>
    <w:rsid w:val="00B35543"/>
    <w:rsid w:val="00B63887"/>
    <w:rsid w:val="00B72B11"/>
    <w:rsid w:val="00B90CD9"/>
    <w:rsid w:val="00B9330E"/>
    <w:rsid w:val="00BA093C"/>
    <w:rsid w:val="00BA7872"/>
    <w:rsid w:val="00BB3628"/>
    <w:rsid w:val="00BC2035"/>
    <w:rsid w:val="00BC5557"/>
    <w:rsid w:val="00BE2B86"/>
    <w:rsid w:val="00BE3458"/>
    <w:rsid w:val="00BE64FC"/>
    <w:rsid w:val="00C42E1E"/>
    <w:rsid w:val="00C42FA5"/>
    <w:rsid w:val="00C62E4C"/>
    <w:rsid w:val="00C764CA"/>
    <w:rsid w:val="00C90825"/>
    <w:rsid w:val="00CC0600"/>
    <w:rsid w:val="00CC1A01"/>
    <w:rsid w:val="00CD2DDA"/>
    <w:rsid w:val="00CD3684"/>
    <w:rsid w:val="00CD784C"/>
    <w:rsid w:val="00CF3B12"/>
    <w:rsid w:val="00D04707"/>
    <w:rsid w:val="00D1278C"/>
    <w:rsid w:val="00D3061E"/>
    <w:rsid w:val="00D40BAE"/>
    <w:rsid w:val="00D77CEF"/>
    <w:rsid w:val="00D8078A"/>
    <w:rsid w:val="00D97803"/>
    <w:rsid w:val="00DB5185"/>
    <w:rsid w:val="00DB530C"/>
    <w:rsid w:val="00DC4EFB"/>
    <w:rsid w:val="00DF1750"/>
    <w:rsid w:val="00DF3931"/>
    <w:rsid w:val="00E351E7"/>
    <w:rsid w:val="00E50E81"/>
    <w:rsid w:val="00E517F7"/>
    <w:rsid w:val="00E625E6"/>
    <w:rsid w:val="00E652B6"/>
    <w:rsid w:val="00E719A3"/>
    <w:rsid w:val="00E754C8"/>
    <w:rsid w:val="00E86F2D"/>
    <w:rsid w:val="00EA0171"/>
    <w:rsid w:val="00EC4A4E"/>
    <w:rsid w:val="00EC659F"/>
    <w:rsid w:val="00EE0972"/>
    <w:rsid w:val="00EE09C1"/>
    <w:rsid w:val="00EE4935"/>
    <w:rsid w:val="00EF0AA1"/>
    <w:rsid w:val="00EF0F97"/>
    <w:rsid w:val="00EF33CB"/>
    <w:rsid w:val="00EF37A1"/>
    <w:rsid w:val="00EF5ECE"/>
    <w:rsid w:val="00F04E97"/>
    <w:rsid w:val="00F06DA8"/>
    <w:rsid w:val="00F131C6"/>
    <w:rsid w:val="00F1429F"/>
    <w:rsid w:val="00F45E9B"/>
    <w:rsid w:val="00F52451"/>
    <w:rsid w:val="00F737EE"/>
    <w:rsid w:val="00FA3732"/>
    <w:rsid w:val="00FA5807"/>
    <w:rsid w:val="00FC5DAB"/>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5042E"/>
  <w15:docId w15:val="{3D907A6A-ADC6-418F-8EFB-73E35E21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85"/>
    <w:rPr>
      <w:rFonts w:ascii="Arial" w:hAnsi="Arial"/>
      <w:sz w:val="24"/>
    </w:rPr>
  </w:style>
  <w:style w:type="paragraph" w:styleId="Heading1">
    <w:name w:val="heading 1"/>
    <w:basedOn w:val="Normal"/>
    <w:next w:val="Normal"/>
    <w:qFormat/>
    <w:rsid w:val="00DB5185"/>
    <w:pPr>
      <w:keepNext/>
      <w:jc w:val="center"/>
      <w:outlineLvl w:val="0"/>
    </w:pPr>
    <w:rPr>
      <w:rFonts w:ascii="Times New Roman" w:hAnsi="Times New Roman"/>
      <w:i/>
      <w:color w:val="0000FF"/>
    </w:rPr>
  </w:style>
  <w:style w:type="paragraph" w:styleId="Heading2">
    <w:name w:val="heading 2"/>
    <w:basedOn w:val="Normal"/>
    <w:next w:val="Normal"/>
    <w:qFormat/>
    <w:rsid w:val="00DB5185"/>
    <w:pPr>
      <w:keepNext/>
      <w:ind w:left="5580"/>
      <w:jc w:val="center"/>
      <w:outlineLvl w:val="1"/>
    </w:pPr>
    <w:rPr>
      <w:rFonts w:ascii="Times New Roman" w:hAnsi="Times New Roman"/>
      <w:i/>
    </w:rPr>
  </w:style>
  <w:style w:type="paragraph" w:styleId="Heading3">
    <w:name w:val="heading 3"/>
    <w:basedOn w:val="Normal"/>
    <w:next w:val="Normal"/>
    <w:qFormat/>
    <w:rsid w:val="00DB5185"/>
    <w:pPr>
      <w:keepNext/>
      <w:jc w:val="center"/>
      <w:outlineLvl w:val="2"/>
    </w:pPr>
    <w:rPr>
      <w:b/>
    </w:rPr>
  </w:style>
  <w:style w:type="paragraph" w:styleId="Heading4">
    <w:name w:val="heading 4"/>
    <w:basedOn w:val="Normal"/>
    <w:next w:val="Normal"/>
    <w:qFormat/>
    <w:rsid w:val="00DB5185"/>
    <w:pPr>
      <w:keepNext/>
      <w:outlineLvl w:val="3"/>
    </w:pPr>
    <w:rPr>
      <w:b/>
      <w:color w:val="0000FF"/>
    </w:rPr>
  </w:style>
  <w:style w:type="paragraph" w:styleId="Heading5">
    <w:name w:val="heading 5"/>
    <w:basedOn w:val="Normal"/>
    <w:next w:val="Normal"/>
    <w:qFormat/>
    <w:rsid w:val="00DB5185"/>
    <w:pPr>
      <w:keepNext/>
      <w:jc w:val="center"/>
      <w:outlineLvl w:val="4"/>
    </w:pPr>
    <w:rPr>
      <w:rFonts w:ascii="Times New Roman" w:hAnsi="Times New Roman"/>
      <w:b/>
      <w:color w:val="0000FF"/>
    </w:rPr>
  </w:style>
  <w:style w:type="paragraph" w:styleId="Heading6">
    <w:name w:val="heading 6"/>
    <w:basedOn w:val="Normal"/>
    <w:next w:val="Normal"/>
    <w:qFormat/>
    <w:rsid w:val="00DB5185"/>
    <w:pPr>
      <w:keepNext/>
      <w:outlineLvl w:val="5"/>
    </w:pPr>
    <w:rPr>
      <w:rFonts w:ascii="Times New Roman" w:hAnsi="Times New Roman"/>
      <w:b/>
      <w:bCs/>
      <w:color w:val="000000"/>
    </w:rPr>
  </w:style>
  <w:style w:type="paragraph" w:styleId="Heading7">
    <w:name w:val="heading 7"/>
    <w:basedOn w:val="Normal"/>
    <w:next w:val="Normal"/>
    <w:qFormat/>
    <w:rsid w:val="00DB5185"/>
    <w:pPr>
      <w:keepNext/>
      <w:outlineLvl w:val="6"/>
    </w:pPr>
    <w:rPr>
      <w:b/>
      <w:lang w:val="en-GB"/>
    </w:rPr>
  </w:style>
  <w:style w:type="paragraph" w:styleId="Heading8">
    <w:name w:val="heading 8"/>
    <w:basedOn w:val="Normal"/>
    <w:next w:val="Normal"/>
    <w:qFormat/>
    <w:rsid w:val="00DB5185"/>
    <w:pPr>
      <w:keepNext/>
      <w:numPr>
        <w:numId w:val="1"/>
      </w:numPr>
      <w:tabs>
        <w:tab w:val="clear" w:pos="2160"/>
        <w:tab w:val="left" w:pos="1440"/>
      </w:tabs>
      <w:ind w:left="1440" w:hanging="1440"/>
      <w:outlineLvl w:val="7"/>
    </w:pPr>
    <w:rPr>
      <w:b/>
      <w:sz w:val="20"/>
      <w:lang w:val="en-GB"/>
    </w:rPr>
  </w:style>
  <w:style w:type="paragraph" w:styleId="Heading9">
    <w:name w:val="heading 9"/>
    <w:basedOn w:val="Normal"/>
    <w:next w:val="Normal"/>
    <w:qFormat/>
    <w:rsid w:val="00DB5185"/>
    <w:pPr>
      <w:keepNext/>
      <w:numPr>
        <w:numId w:val="2"/>
      </w:numPr>
      <w:tabs>
        <w:tab w:val="clear" w:pos="2160"/>
        <w:tab w:val="num" w:pos="1440"/>
      </w:tabs>
      <w:outlineLvl w:val="8"/>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185"/>
    <w:pPr>
      <w:tabs>
        <w:tab w:val="center" w:pos="4320"/>
        <w:tab w:val="right" w:pos="8640"/>
      </w:tabs>
    </w:pPr>
    <w:rPr>
      <w:rFonts w:ascii="Courier New" w:hAnsi="Courier New"/>
      <w:lang w:val="en-GB"/>
    </w:rPr>
  </w:style>
  <w:style w:type="paragraph" w:styleId="BodyText">
    <w:name w:val="Body Text"/>
    <w:basedOn w:val="Normal"/>
    <w:rsid w:val="00DB5185"/>
    <w:rPr>
      <w:rFonts w:ascii="Times New Roman" w:hAnsi="Times New Roman"/>
      <w:b/>
    </w:rPr>
  </w:style>
  <w:style w:type="paragraph" w:styleId="BodyText3">
    <w:name w:val="Body Text 3"/>
    <w:basedOn w:val="Normal"/>
    <w:rsid w:val="00DB5185"/>
    <w:rPr>
      <w:rFonts w:ascii="Times New Roman" w:hAnsi="Times New Roman"/>
      <w:color w:val="000000"/>
      <w:lang w:val="en-GB"/>
    </w:rPr>
  </w:style>
  <w:style w:type="paragraph" w:customStyle="1" w:styleId="Normal1">
    <w:name w:val="Normal 1"/>
    <w:basedOn w:val="Normal"/>
    <w:rsid w:val="00DB5185"/>
    <w:rPr>
      <w:rFonts w:ascii="Times New Roman" w:hAnsi="Times New Roman"/>
      <w:lang w:val="en-GB"/>
    </w:rPr>
  </w:style>
  <w:style w:type="paragraph" w:styleId="BodyText2">
    <w:name w:val="Body Text 2"/>
    <w:basedOn w:val="Normal"/>
    <w:rsid w:val="00DB5185"/>
    <w:pPr>
      <w:jc w:val="both"/>
    </w:pPr>
    <w:rPr>
      <w:rFonts w:ascii="Times New Roman" w:hAnsi="Times New Roman"/>
      <w:lang w:val="en-GB"/>
    </w:rPr>
  </w:style>
  <w:style w:type="character" w:styleId="PageNumber">
    <w:name w:val="page number"/>
    <w:basedOn w:val="DefaultParagraphFont"/>
    <w:rsid w:val="00DB5185"/>
  </w:style>
  <w:style w:type="paragraph" w:styleId="Footer">
    <w:name w:val="footer"/>
    <w:basedOn w:val="Normal"/>
    <w:rsid w:val="00DB5185"/>
    <w:pPr>
      <w:tabs>
        <w:tab w:val="center" w:pos="4320"/>
        <w:tab w:val="right" w:pos="8640"/>
      </w:tabs>
    </w:pPr>
    <w:rPr>
      <w:rFonts w:ascii="Courier New" w:hAnsi="Courier New"/>
      <w:lang w:val="en-GB"/>
    </w:rPr>
  </w:style>
  <w:style w:type="paragraph" w:styleId="BodyTextIndent3">
    <w:name w:val="Body Text Indent 3"/>
    <w:basedOn w:val="Normal"/>
    <w:rsid w:val="00DB5185"/>
    <w:pPr>
      <w:spacing w:after="120"/>
      <w:ind w:left="360"/>
    </w:pPr>
  </w:style>
  <w:style w:type="paragraph" w:styleId="BodyTextIndent">
    <w:name w:val="Body Text Indent"/>
    <w:basedOn w:val="Normal"/>
    <w:rsid w:val="00DB5185"/>
    <w:pPr>
      <w:tabs>
        <w:tab w:val="left" w:pos="1620"/>
      </w:tabs>
      <w:spacing w:before="120" w:after="120"/>
      <w:ind w:left="1080"/>
      <w:jc w:val="both"/>
    </w:pPr>
    <w:rPr>
      <w:rFonts w:ascii="Times New Roman" w:hAnsi="Times New Roman"/>
      <w:sz w:val="28"/>
    </w:rPr>
  </w:style>
  <w:style w:type="paragraph" w:styleId="BodyTextIndent2">
    <w:name w:val="Body Text Indent 2"/>
    <w:basedOn w:val="Normal"/>
    <w:rsid w:val="00DB5185"/>
    <w:pPr>
      <w:tabs>
        <w:tab w:val="left" w:pos="1620"/>
      </w:tabs>
      <w:spacing w:before="120" w:after="120"/>
      <w:ind w:left="630"/>
      <w:jc w:val="both"/>
    </w:pPr>
    <w:rPr>
      <w:rFonts w:ascii="Times New Roman" w:hAnsi="Times New Roman"/>
    </w:rPr>
  </w:style>
  <w:style w:type="paragraph" w:styleId="DocumentMap">
    <w:name w:val="Document Map"/>
    <w:basedOn w:val="Normal"/>
    <w:semiHidden/>
    <w:rsid w:val="00DB5185"/>
    <w:pPr>
      <w:shd w:val="clear" w:color="auto" w:fill="000080"/>
    </w:pPr>
    <w:rPr>
      <w:rFonts w:ascii="Tahoma" w:hAnsi="Tahoma" w:cs="Tahoma"/>
    </w:rPr>
  </w:style>
  <w:style w:type="character" w:styleId="Hyperlink">
    <w:name w:val="Hyperlink"/>
    <w:basedOn w:val="DefaultParagraphFont"/>
    <w:rsid w:val="00DB5185"/>
    <w:rPr>
      <w:color w:val="0000FF"/>
      <w:u w:val="single"/>
    </w:rPr>
  </w:style>
  <w:style w:type="character" w:styleId="FollowedHyperlink">
    <w:name w:val="FollowedHyperlink"/>
    <w:basedOn w:val="DefaultParagraphFont"/>
    <w:rsid w:val="00DB5185"/>
    <w:rPr>
      <w:color w:val="800080"/>
      <w:u w:val="single"/>
    </w:rPr>
  </w:style>
  <w:style w:type="paragraph" w:styleId="ListParagraph">
    <w:name w:val="List Paragraph"/>
    <w:basedOn w:val="Normal"/>
    <w:uiPriority w:val="34"/>
    <w:qFormat/>
    <w:rsid w:val="00B31858"/>
    <w:pPr>
      <w:ind w:left="720"/>
      <w:contextualSpacing/>
    </w:pPr>
  </w:style>
  <w:style w:type="paragraph" w:styleId="BalloonText">
    <w:name w:val="Balloon Text"/>
    <w:basedOn w:val="Normal"/>
    <w:link w:val="BalloonTextChar"/>
    <w:semiHidden/>
    <w:unhideWhenUsed/>
    <w:rsid w:val="00EF37A1"/>
    <w:rPr>
      <w:rFonts w:ascii="Segoe UI" w:hAnsi="Segoe UI" w:cs="Segoe UI"/>
      <w:sz w:val="18"/>
      <w:szCs w:val="18"/>
    </w:rPr>
  </w:style>
  <w:style w:type="character" w:customStyle="1" w:styleId="BalloonTextChar">
    <w:name w:val="Balloon Text Char"/>
    <w:basedOn w:val="DefaultParagraphFont"/>
    <w:link w:val="BalloonText"/>
    <w:semiHidden/>
    <w:rsid w:val="00EF37A1"/>
    <w:rPr>
      <w:rFonts w:ascii="Segoe UI" w:hAnsi="Segoe UI" w:cs="Segoe UI"/>
      <w:sz w:val="18"/>
      <w:szCs w:val="18"/>
    </w:rPr>
  </w:style>
  <w:style w:type="paragraph" w:styleId="NormalWeb">
    <w:name w:val="Normal (Web)"/>
    <w:basedOn w:val="Normal"/>
    <w:uiPriority w:val="99"/>
    <w:semiHidden/>
    <w:unhideWhenUsed/>
    <w:rsid w:val="00E719A3"/>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326">
      <w:bodyDiv w:val="1"/>
      <w:marLeft w:val="0"/>
      <w:marRight w:val="0"/>
      <w:marTop w:val="0"/>
      <w:marBottom w:val="0"/>
      <w:divBdr>
        <w:top w:val="none" w:sz="0" w:space="0" w:color="auto"/>
        <w:left w:val="none" w:sz="0" w:space="0" w:color="auto"/>
        <w:bottom w:val="none" w:sz="0" w:space="0" w:color="auto"/>
        <w:right w:val="none" w:sz="0" w:space="0" w:color="auto"/>
      </w:divBdr>
    </w:div>
    <w:div w:id="129517261">
      <w:bodyDiv w:val="1"/>
      <w:marLeft w:val="0"/>
      <w:marRight w:val="0"/>
      <w:marTop w:val="0"/>
      <w:marBottom w:val="0"/>
      <w:divBdr>
        <w:top w:val="none" w:sz="0" w:space="0" w:color="auto"/>
        <w:left w:val="none" w:sz="0" w:space="0" w:color="auto"/>
        <w:bottom w:val="none" w:sz="0" w:space="0" w:color="auto"/>
        <w:right w:val="none" w:sz="0" w:space="0" w:color="auto"/>
      </w:divBdr>
    </w:div>
    <w:div w:id="179710256">
      <w:bodyDiv w:val="1"/>
      <w:marLeft w:val="0"/>
      <w:marRight w:val="0"/>
      <w:marTop w:val="0"/>
      <w:marBottom w:val="0"/>
      <w:divBdr>
        <w:top w:val="none" w:sz="0" w:space="0" w:color="auto"/>
        <w:left w:val="none" w:sz="0" w:space="0" w:color="auto"/>
        <w:bottom w:val="none" w:sz="0" w:space="0" w:color="auto"/>
        <w:right w:val="none" w:sz="0" w:space="0" w:color="auto"/>
      </w:divBdr>
    </w:div>
    <w:div w:id="241179511">
      <w:bodyDiv w:val="1"/>
      <w:marLeft w:val="0"/>
      <w:marRight w:val="0"/>
      <w:marTop w:val="0"/>
      <w:marBottom w:val="0"/>
      <w:divBdr>
        <w:top w:val="none" w:sz="0" w:space="0" w:color="auto"/>
        <w:left w:val="none" w:sz="0" w:space="0" w:color="auto"/>
        <w:bottom w:val="none" w:sz="0" w:space="0" w:color="auto"/>
        <w:right w:val="none" w:sz="0" w:space="0" w:color="auto"/>
      </w:divBdr>
    </w:div>
    <w:div w:id="253055899">
      <w:bodyDiv w:val="1"/>
      <w:marLeft w:val="0"/>
      <w:marRight w:val="0"/>
      <w:marTop w:val="0"/>
      <w:marBottom w:val="0"/>
      <w:divBdr>
        <w:top w:val="none" w:sz="0" w:space="0" w:color="auto"/>
        <w:left w:val="none" w:sz="0" w:space="0" w:color="auto"/>
        <w:bottom w:val="none" w:sz="0" w:space="0" w:color="auto"/>
        <w:right w:val="none" w:sz="0" w:space="0" w:color="auto"/>
      </w:divBdr>
    </w:div>
    <w:div w:id="270279971">
      <w:bodyDiv w:val="1"/>
      <w:marLeft w:val="0"/>
      <w:marRight w:val="0"/>
      <w:marTop w:val="0"/>
      <w:marBottom w:val="0"/>
      <w:divBdr>
        <w:top w:val="none" w:sz="0" w:space="0" w:color="auto"/>
        <w:left w:val="none" w:sz="0" w:space="0" w:color="auto"/>
        <w:bottom w:val="none" w:sz="0" w:space="0" w:color="auto"/>
        <w:right w:val="none" w:sz="0" w:space="0" w:color="auto"/>
      </w:divBdr>
    </w:div>
    <w:div w:id="290674791">
      <w:bodyDiv w:val="1"/>
      <w:marLeft w:val="0"/>
      <w:marRight w:val="0"/>
      <w:marTop w:val="0"/>
      <w:marBottom w:val="0"/>
      <w:divBdr>
        <w:top w:val="none" w:sz="0" w:space="0" w:color="auto"/>
        <w:left w:val="none" w:sz="0" w:space="0" w:color="auto"/>
        <w:bottom w:val="none" w:sz="0" w:space="0" w:color="auto"/>
        <w:right w:val="none" w:sz="0" w:space="0" w:color="auto"/>
      </w:divBdr>
    </w:div>
    <w:div w:id="332488722">
      <w:bodyDiv w:val="1"/>
      <w:marLeft w:val="0"/>
      <w:marRight w:val="0"/>
      <w:marTop w:val="0"/>
      <w:marBottom w:val="0"/>
      <w:divBdr>
        <w:top w:val="none" w:sz="0" w:space="0" w:color="auto"/>
        <w:left w:val="none" w:sz="0" w:space="0" w:color="auto"/>
        <w:bottom w:val="none" w:sz="0" w:space="0" w:color="auto"/>
        <w:right w:val="none" w:sz="0" w:space="0" w:color="auto"/>
      </w:divBdr>
    </w:div>
    <w:div w:id="352459823">
      <w:bodyDiv w:val="1"/>
      <w:marLeft w:val="0"/>
      <w:marRight w:val="0"/>
      <w:marTop w:val="0"/>
      <w:marBottom w:val="0"/>
      <w:divBdr>
        <w:top w:val="none" w:sz="0" w:space="0" w:color="auto"/>
        <w:left w:val="none" w:sz="0" w:space="0" w:color="auto"/>
        <w:bottom w:val="none" w:sz="0" w:space="0" w:color="auto"/>
        <w:right w:val="none" w:sz="0" w:space="0" w:color="auto"/>
      </w:divBdr>
    </w:div>
    <w:div w:id="364718020">
      <w:bodyDiv w:val="1"/>
      <w:marLeft w:val="0"/>
      <w:marRight w:val="0"/>
      <w:marTop w:val="0"/>
      <w:marBottom w:val="0"/>
      <w:divBdr>
        <w:top w:val="none" w:sz="0" w:space="0" w:color="auto"/>
        <w:left w:val="none" w:sz="0" w:space="0" w:color="auto"/>
        <w:bottom w:val="none" w:sz="0" w:space="0" w:color="auto"/>
        <w:right w:val="none" w:sz="0" w:space="0" w:color="auto"/>
      </w:divBdr>
    </w:div>
    <w:div w:id="408233591">
      <w:bodyDiv w:val="1"/>
      <w:marLeft w:val="0"/>
      <w:marRight w:val="0"/>
      <w:marTop w:val="0"/>
      <w:marBottom w:val="0"/>
      <w:divBdr>
        <w:top w:val="none" w:sz="0" w:space="0" w:color="auto"/>
        <w:left w:val="none" w:sz="0" w:space="0" w:color="auto"/>
        <w:bottom w:val="none" w:sz="0" w:space="0" w:color="auto"/>
        <w:right w:val="none" w:sz="0" w:space="0" w:color="auto"/>
      </w:divBdr>
    </w:div>
    <w:div w:id="484319693">
      <w:bodyDiv w:val="1"/>
      <w:marLeft w:val="0"/>
      <w:marRight w:val="0"/>
      <w:marTop w:val="0"/>
      <w:marBottom w:val="0"/>
      <w:divBdr>
        <w:top w:val="none" w:sz="0" w:space="0" w:color="auto"/>
        <w:left w:val="none" w:sz="0" w:space="0" w:color="auto"/>
        <w:bottom w:val="none" w:sz="0" w:space="0" w:color="auto"/>
        <w:right w:val="none" w:sz="0" w:space="0" w:color="auto"/>
      </w:divBdr>
    </w:div>
    <w:div w:id="503083217">
      <w:bodyDiv w:val="1"/>
      <w:marLeft w:val="0"/>
      <w:marRight w:val="0"/>
      <w:marTop w:val="0"/>
      <w:marBottom w:val="0"/>
      <w:divBdr>
        <w:top w:val="none" w:sz="0" w:space="0" w:color="auto"/>
        <w:left w:val="none" w:sz="0" w:space="0" w:color="auto"/>
        <w:bottom w:val="none" w:sz="0" w:space="0" w:color="auto"/>
        <w:right w:val="none" w:sz="0" w:space="0" w:color="auto"/>
      </w:divBdr>
    </w:div>
    <w:div w:id="514809435">
      <w:bodyDiv w:val="1"/>
      <w:marLeft w:val="0"/>
      <w:marRight w:val="0"/>
      <w:marTop w:val="0"/>
      <w:marBottom w:val="0"/>
      <w:divBdr>
        <w:top w:val="none" w:sz="0" w:space="0" w:color="auto"/>
        <w:left w:val="none" w:sz="0" w:space="0" w:color="auto"/>
        <w:bottom w:val="none" w:sz="0" w:space="0" w:color="auto"/>
        <w:right w:val="none" w:sz="0" w:space="0" w:color="auto"/>
      </w:divBdr>
    </w:div>
    <w:div w:id="516694475">
      <w:bodyDiv w:val="1"/>
      <w:marLeft w:val="0"/>
      <w:marRight w:val="0"/>
      <w:marTop w:val="0"/>
      <w:marBottom w:val="0"/>
      <w:divBdr>
        <w:top w:val="none" w:sz="0" w:space="0" w:color="auto"/>
        <w:left w:val="none" w:sz="0" w:space="0" w:color="auto"/>
        <w:bottom w:val="none" w:sz="0" w:space="0" w:color="auto"/>
        <w:right w:val="none" w:sz="0" w:space="0" w:color="auto"/>
      </w:divBdr>
    </w:div>
    <w:div w:id="532419574">
      <w:bodyDiv w:val="1"/>
      <w:marLeft w:val="0"/>
      <w:marRight w:val="0"/>
      <w:marTop w:val="0"/>
      <w:marBottom w:val="0"/>
      <w:divBdr>
        <w:top w:val="none" w:sz="0" w:space="0" w:color="auto"/>
        <w:left w:val="none" w:sz="0" w:space="0" w:color="auto"/>
        <w:bottom w:val="none" w:sz="0" w:space="0" w:color="auto"/>
        <w:right w:val="none" w:sz="0" w:space="0" w:color="auto"/>
      </w:divBdr>
    </w:div>
    <w:div w:id="560794888">
      <w:bodyDiv w:val="1"/>
      <w:marLeft w:val="0"/>
      <w:marRight w:val="0"/>
      <w:marTop w:val="0"/>
      <w:marBottom w:val="0"/>
      <w:divBdr>
        <w:top w:val="none" w:sz="0" w:space="0" w:color="auto"/>
        <w:left w:val="none" w:sz="0" w:space="0" w:color="auto"/>
        <w:bottom w:val="none" w:sz="0" w:space="0" w:color="auto"/>
        <w:right w:val="none" w:sz="0" w:space="0" w:color="auto"/>
      </w:divBdr>
    </w:div>
    <w:div w:id="598608365">
      <w:bodyDiv w:val="1"/>
      <w:marLeft w:val="0"/>
      <w:marRight w:val="0"/>
      <w:marTop w:val="0"/>
      <w:marBottom w:val="0"/>
      <w:divBdr>
        <w:top w:val="none" w:sz="0" w:space="0" w:color="auto"/>
        <w:left w:val="none" w:sz="0" w:space="0" w:color="auto"/>
        <w:bottom w:val="none" w:sz="0" w:space="0" w:color="auto"/>
        <w:right w:val="none" w:sz="0" w:space="0" w:color="auto"/>
      </w:divBdr>
    </w:div>
    <w:div w:id="636685590">
      <w:bodyDiv w:val="1"/>
      <w:marLeft w:val="0"/>
      <w:marRight w:val="0"/>
      <w:marTop w:val="0"/>
      <w:marBottom w:val="0"/>
      <w:divBdr>
        <w:top w:val="none" w:sz="0" w:space="0" w:color="auto"/>
        <w:left w:val="none" w:sz="0" w:space="0" w:color="auto"/>
        <w:bottom w:val="none" w:sz="0" w:space="0" w:color="auto"/>
        <w:right w:val="none" w:sz="0" w:space="0" w:color="auto"/>
      </w:divBdr>
    </w:div>
    <w:div w:id="777065409">
      <w:bodyDiv w:val="1"/>
      <w:marLeft w:val="0"/>
      <w:marRight w:val="0"/>
      <w:marTop w:val="0"/>
      <w:marBottom w:val="0"/>
      <w:divBdr>
        <w:top w:val="none" w:sz="0" w:space="0" w:color="auto"/>
        <w:left w:val="none" w:sz="0" w:space="0" w:color="auto"/>
        <w:bottom w:val="none" w:sz="0" w:space="0" w:color="auto"/>
        <w:right w:val="none" w:sz="0" w:space="0" w:color="auto"/>
      </w:divBdr>
    </w:div>
    <w:div w:id="848713250">
      <w:bodyDiv w:val="1"/>
      <w:marLeft w:val="0"/>
      <w:marRight w:val="0"/>
      <w:marTop w:val="0"/>
      <w:marBottom w:val="0"/>
      <w:divBdr>
        <w:top w:val="none" w:sz="0" w:space="0" w:color="auto"/>
        <w:left w:val="none" w:sz="0" w:space="0" w:color="auto"/>
        <w:bottom w:val="none" w:sz="0" w:space="0" w:color="auto"/>
        <w:right w:val="none" w:sz="0" w:space="0" w:color="auto"/>
      </w:divBdr>
    </w:div>
    <w:div w:id="878322388">
      <w:bodyDiv w:val="1"/>
      <w:marLeft w:val="0"/>
      <w:marRight w:val="0"/>
      <w:marTop w:val="0"/>
      <w:marBottom w:val="0"/>
      <w:divBdr>
        <w:top w:val="none" w:sz="0" w:space="0" w:color="auto"/>
        <w:left w:val="none" w:sz="0" w:space="0" w:color="auto"/>
        <w:bottom w:val="none" w:sz="0" w:space="0" w:color="auto"/>
        <w:right w:val="none" w:sz="0" w:space="0" w:color="auto"/>
      </w:divBdr>
    </w:div>
    <w:div w:id="906111800">
      <w:bodyDiv w:val="1"/>
      <w:marLeft w:val="0"/>
      <w:marRight w:val="0"/>
      <w:marTop w:val="0"/>
      <w:marBottom w:val="0"/>
      <w:divBdr>
        <w:top w:val="none" w:sz="0" w:space="0" w:color="auto"/>
        <w:left w:val="none" w:sz="0" w:space="0" w:color="auto"/>
        <w:bottom w:val="none" w:sz="0" w:space="0" w:color="auto"/>
        <w:right w:val="none" w:sz="0" w:space="0" w:color="auto"/>
      </w:divBdr>
    </w:div>
    <w:div w:id="939491204">
      <w:bodyDiv w:val="1"/>
      <w:marLeft w:val="0"/>
      <w:marRight w:val="0"/>
      <w:marTop w:val="0"/>
      <w:marBottom w:val="0"/>
      <w:divBdr>
        <w:top w:val="none" w:sz="0" w:space="0" w:color="auto"/>
        <w:left w:val="none" w:sz="0" w:space="0" w:color="auto"/>
        <w:bottom w:val="none" w:sz="0" w:space="0" w:color="auto"/>
        <w:right w:val="none" w:sz="0" w:space="0" w:color="auto"/>
      </w:divBdr>
    </w:div>
    <w:div w:id="972445547">
      <w:bodyDiv w:val="1"/>
      <w:marLeft w:val="0"/>
      <w:marRight w:val="0"/>
      <w:marTop w:val="0"/>
      <w:marBottom w:val="0"/>
      <w:divBdr>
        <w:top w:val="none" w:sz="0" w:space="0" w:color="auto"/>
        <w:left w:val="none" w:sz="0" w:space="0" w:color="auto"/>
        <w:bottom w:val="none" w:sz="0" w:space="0" w:color="auto"/>
        <w:right w:val="none" w:sz="0" w:space="0" w:color="auto"/>
      </w:divBdr>
    </w:div>
    <w:div w:id="995229725">
      <w:bodyDiv w:val="1"/>
      <w:marLeft w:val="0"/>
      <w:marRight w:val="0"/>
      <w:marTop w:val="0"/>
      <w:marBottom w:val="0"/>
      <w:divBdr>
        <w:top w:val="none" w:sz="0" w:space="0" w:color="auto"/>
        <w:left w:val="none" w:sz="0" w:space="0" w:color="auto"/>
        <w:bottom w:val="none" w:sz="0" w:space="0" w:color="auto"/>
        <w:right w:val="none" w:sz="0" w:space="0" w:color="auto"/>
      </w:divBdr>
    </w:div>
    <w:div w:id="1040013856">
      <w:bodyDiv w:val="1"/>
      <w:marLeft w:val="0"/>
      <w:marRight w:val="0"/>
      <w:marTop w:val="0"/>
      <w:marBottom w:val="0"/>
      <w:divBdr>
        <w:top w:val="none" w:sz="0" w:space="0" w:color="auto"/>
        <w:left w:val="none" w:sz="0" w:space="0" w:color="auto"/>
        <w:bottom w:val="none" w:sz="0" w:space="0" w:color="auto"/>
        <w:right w:val="none" w:sz="0" w:space="0" w:color="auto"/>
      </w:divBdr>
    </w:div>
    <w:div w:id="1080131227">
      <w:bodyDiv w:val="1"/>
      <w:marLeft w:val="0"/>
      <w:marRight w:val="0"/>
      <w:marTop w:val="0"/>
      <w:marBottom w:val="0"/>
      <w:divBdr>
        <w:top w:val="none" w:sz="0" w:space="0" w:color="auto"/>
        <w:left w:val="none" w:sz="0" w:space="0" w:color="auto"/>
        <w:bottom w:val="none" w:sz="0" w:space="0" w:color="auto"/>
        <w:right w:val="none" w:sz="0" w:space="0" w:color="auto"/>
      </w:divBdr>
    </w:div>
    <w:div w:id="1094936584">
      <w:bodyDiv w:val="1"/>
      <w:marLeft w:val="0"/>
      <w:marRight w:val="0"/>
      <w:marTop w:val="0"/>
      <w:marBottom w:val="0"/>
      <w:divBdr>
        <w:top w:val="none" w:sz="0" w:space="0" w:color="auto"/>
        <w:left w:val="none" w:sz="0" w:space="0" w:color="auto"/>
        <w:bottom w:val="none" w:sz="0" w:space="0" w:color="auto"/>
        <w:right w:val="none" w:sz="0" w:space="0" w:color="auto"/>
      </w:divBdr>
    </w:div>
    <w:div w:id="1116830336">
      <w:bodyDiv w:val="1"/>
      <w:marLeft w:val="0"/>
      <w:marRight w:val="0"/>
      <w:marTop w:val="0"/>
      <w:marBottom w:val="0"/>
      <w:divBdr>
        <w:top w:val="none" w:sz="0" w:space="0" w:color="auto"/>
        <w:left w:val="none" w:sz="0" w:space="0" w:color="auto"/>
        <w:bottom w:val="none" w:sz="0" w:space="0" w:color="auto"/>
        <w:right w:val="none" w:sz="0" w:space="0" w:color="auto"/>
      </w:divBdr>
    </w:div>
    <w:div w:id="1164592702">
      <w:bodyDiv w:val="1"/>
      <w:marLeft w:val="0"/>
      <w:marRight w:val="0"/>
      <w:marTop w:val="0"/>
      <w:marBottom w:val="0"/>
      <w:divBdr>
        <w:top w:val="none" w:sz="0" w:space="0" w:color="auto"/>
        <w:left w:val="none" w:sz="0" w:space="0" w:color="auto"/>
        <w:bottom w:val="none" w:sz="0" w:space="0" w:color="auto"/>
        <w:right w:val="none" w:sz="0" w:space="0" w:color="auto"/>
      </w:divBdr>
    </w:div>
    <w:div w:id="1281647382">
      <w:bodyDiv w:val="1"/>
      <w:marLeft w:val="0"/>
      <w:marRight w:val="0"/>
      <w:marTop w:val="0"/>
      <w:marBottom w:val="0"/>
      <w:divBdr>
        <w:top w:val="none" w:sz="0" w:space="0" w:color="auto"/>
        <w:left w:val="none" w:sz="0" w:space="0" w:color="auto"/>
        <w:bottom w:val="none" w:sz="0" w:space="0" w:color="auto"/>
        <w:right w:val="none" w:sz="0" w:space="0" w:color="auto"/>
      </w:divBdr>
    </w:div>
    <w:div w:id="1299992353">
      <w:bodyDiv w:val="1"/>
      <w:marLeft w:val="0"/>
      <w:marRight w:val="0"/>
      <w:marTop w:val="0"/>
      <w:marBottom w:val="0"/>
      <w:divBdr>
        <w:top w:val="none" w:sz="0" w:space="0" w:color="auto"/>
        <w:left w:val="none" w:sz="0" w:space="0" w:color="auto"/>
        <w:bottom w:val="none" w:sz="0" w:space="0" w:color="auto"/>
        <w:right w:val="none" w:sz="0" w:space="0" w:color="auto"/>
      </w:divBdr>
    </w:div>
    <w:div w:id="1315180983">
      <w:bodyDiv w:val="1"/>
      <w:marLeft w:val="0"/>
      <w:marRight w:val="0"/>
      <w:marTop w:val="0"/>
      <w:marBottom w:val="0"/>
      <w:divBdr>
        <w:top w:val="none" w:sz="0" w:space="0" w:color="auto"/>
        <w:left w:val="none" w:sz="0" w:space="0" w:color="auto"/>
        <w:bottom w:val="none" w:sz="0" w:space="0" w:color="auto"/>
        <w:right w:val="none" w:sz="0" w:space="0" w:color="auto"/>
      </w:divBdr>
    </w:div>
    <w:div w:id="1323464956">
      <w:bodyDiv w:val="1"/>
      <w:marLeft w:val="0"/>
      <w:marRight w:val="0"/>
      <w:marTop w:val="0"/>
      <w:marBottom w:val="0"/>
      <w:divBdr>
        <w:top w:val="none" w:sz="0" w:space="0" w:color="auto"/>
        <w:left w:val="none" w:sz="0" w:space="0" w:color="auto"/>
        <w:bottom w:val="none" w:sz="0" w:space="0" w:color="auto"/>
        <w:right w:val="none" w:sz="0" w:space="0" w:color="auto"/>
      </w:divBdr>
    </w:div>
    <w:div w:id="1373110533">
      <w:bodyDiv w:val="1"/>
      <w:marLeft w:val="0"/>
      <w:marRight w:val="0"/>
      <w:marTop w:val="0"/>
      <w:marBottom w:val="0"/>
      <w:divBdr>
        <w:top w:val="none" w:sz="0" w:space="0" w:color="auto"/>
        <w:left w:val="none" w:sz="0" w:space="0" w:color="auto"/>
        <w:bottom w:val="none" w:sz="0" w:space="0" w:color="auto"/>
        <w:right w:val="none" w:sz="0" w:space="0" w:color="auto"/>
      </w:divBdr>
    </w:div>
    <w:div w:id="1438332263">
      <w:bodyDiv w:val="1"/>
      <w:marLeft w:val="0"/>
      <w:marRight w:val="0"/>
      <w:marTop w:val="0"/>
      <w:marBottom w:val="0"/>
      <w:divBdr>
        <w:top w:val="none" w:sz="0" w:space="0" w:color="auto"/>
        <w:left w:val="none" w:sz="0" w:space="0" w:color="auto"/>
        <w:bottom w:val="none" w:sz="0" w:space="0" w:color="auto"/>
        <w:right w:val="none" w:sz="0" w:space="0" w:color="auto"/>
      </w:divBdr>
    </w:div>
    <w:div w:id="1480994092">
      <w:bodyDiv w:val="1"/>
      <w:marLeft w:val="0"/>
      <w:marRight w:val="0"/>
      <w:marTop w:val="0"/>
      <w:marBottom w:val="0"/>
      <w:divBdr>
        <w:top w:val="none" w:sz="0" w:space="0" w:color="auto"/>
        <w:left w:val="none" w:sz="0" w:space="0" w:color="auto"/>
        <w:bottom w:val="none" w:sz="0" w:space="0" w:color="auto"/>
        <w:right w:val="none" w:sz="0" w:space="0" w:color="auto"/>
      </w:divBdr>
    </w:div>
    <w:div w:id="1516142406">
      <w:bodyDiv w:val="1"/>
      <w:marLeft w:val="0"/>
      <w:marRight w:val="0"/>
      <w:marTop w:val="0"/>
      <w:marBottom w:val="0"/>
      <w:divBdr>
        <w:top w:val="none" w:sz="0" w:space="0" w:color="auto"/>
        <w:left w:val="none" w:sz="0" w:space="0" w:color="auto"/>
        <w:bottom w:val="none" w:sz="0" w:space="0" w:color="auto"/>
        <w:right w:val="none" w:sz="0" w:space="0" w:color="auto"/>
      </w:divBdr>
    </w:div>
    <w:div w:id="1529758843">
      <w:bodyDiv w:val="1"/>
      <w:marLeft w:val="0"/>
      <w:marRight w:val="0"/>
      <w:marTop w:val="0"/>
      <w:marBottom w:val="0"/>
      <w:divBdr>
        <w:top w:val="none" w:sz="0" w:space="0" w:color="auto"/>
        <w:left w:val="none" w:sz="0" w:space="0" w:color="auto"/>
        <w:bottom w:val="none" w:sz="0" w:space="0" w:color="auto"/>
        <w:right w:val="none" w:sz="0" w:space="0" w:color="auto"/>
      </w:divBdr>
    </w:div>
    <w:div w:id="1538619964">
      <w:bodyDiv w:val="1"/>
      <w:marLeft w:val="0"/>
      <w:marRight w:val="0"/>
      <w:marTop w:val="0"/>
      <w:marBottom w:val="0"/>
      <w:divBdr>
        <w:top w:val="none" w:sz="0" w:space="0" w:color="auto"/>
        <w:left w:val="none" w:sz="0" w:space="0" w:color="auto"/>
        <w:bottom w:val="none" w:sz="0" w:space="0" w:color="auto"/>
        <w:right w:val="none" w:sz="0" w:space="0" w:color="auto"/>
      </w:divBdr>
    </w:div>
    <w:div w:id="1589457686">
      <w:bodyDiv w:val="1"/>
      <w:marLeft w:val="0"/>
      <w:marRight w:val="0"/>
      <w:marTop w:val="0"/>
      <w:marBottom w:val="0"/>
      <w:divBdr>
        <w:top w:val="none" w:sz="0" w:space="0" w:color="auto"/>
        <w:left w:val="none" w:sz="0" w:space="0" w:color="auto"/>
        <w:bottom w:val="none" w:sz="0" w:space="0" w:color="auto"/>
        <w:right w:val="none" w:sz="0" w:space="0" w:color="auto"/>
      </w:divBdr>
    </w:div>
    <w:div w:id="1626230327">
      <w:bodyDiv w:val="1"/>
      <w:marLeft w:val="0"/>
      <w:marRight w:val="0"/>
      <w:marTop w:val="0"/>
      <w:marBottom w:val="0"/>
      <w:divBdr>
        <w:top w:val="none" w:sz="0" w:space="0" w:color="auto"/>
        <w:left w:val="none" w:sz="0" w:space="0" w:color="auto"/>
        <w:bottom w:val="none" w:sz="0" w:space="0" w:color="auto"/>
        <w:right w:val="none" w:sz="0" w:space="0" w:color="auto"/>
      </w:divBdr>
    </w:div>
    <w:div w:id="1628970758">
      <w:bodyDiv w:val="1"/>
      <w:marLeft w:val="0"/>
      <w:marRight w:val="0"/>
      <w:marTop w:val="0"/>
      <w:marBottom w:val="0"/>
      <w:divBdr>
        <w:top w:val="none" w:sz="0" w:space="0" w:color="auto"/>
        <w:left w:val="none" w:sz="0" w:space="0" w:color="auto"/>
        <w:bottom w:val="none" w:sz="0" w:space="0" w:color="auto"/>
        <w:right w:val="none" w:sz="0" w:space="0" w:color="auto"/>
      </w:divBdr>
    </w:div>
    <w:div w:id="1658071291">
      <w:bodyDiv w:val="1"/>
      <w:marLeft w:val="0"/>
      <w:marRight w:val="0"/>
      <w:marTop w:val="0"/>
      <w:marBottom w:val="0"/>
      <w:divBdr>
        <w:top w:val="none" w:sz="0" w:space="0" w:color="auto"/>
        <w:left w:val="none" w:sz="0" w:space="0" w:color="auto"/>
        <w:bottom w:val="none" w:sz="0" w:space="0" w:color="auto"/>
        <w:right w:val="none" w:sz="0" w:space="0" w:color="auto"/>
      </w:divBdr>
    </w:div>
    <w:div w:id="1659263254">
      <w:bodyDiv w:val="1"/>
      <w:marLeft w:val="0"/>
      <w:marRight w:val="0"/>
      <w:marTop w:val="0"/>
      <w:marBottom w:val="0"/>
      <w:divBdr>
        <w:top w:val="none" w:sz="0" w:space="0" w:color="auto"/>
        <w:left w:val="none" w:sz="0" w:space="0" w:color="auto"/>
        <w:bottom w:val="none" w:sz="0" w:space="0" w:color="auto"/>
        <w:right w:val="none" w:sz="0" w:space="0" w:color="auto"/>
      </w:divBdr>
    </w:div>
    <w:div w:id="1692099101">
      <w:bodyDiv w:val="1"/>
      <w:marLeft w:val="0"/>
      <w:marRight w:val="0"/>
      <w:marTop w:val="0"/>
      <w:marBottom w:val="0"/>
      <w:divBdr>
        <w:top w:val="none" w:sz="0" w:space="0" w:color="auto"/>
        <w:left w:val="none" w:sz="0" w:space="0" w:color="auto"/>
        <w:bottom w:val="none" w:sz="0" w:space="0" w:color="auto"/>
        <w:right w:val="none" w:sz="0" w:space="0" w:color="auto"/>
      </w:divBdr>
    </w:div>
    <w:div w:id="1763605656">
      <w:bodyDiv w:val="1"/>
      <w:marLeft w:val="0"/>
      <w:marRight w:val="0"/>
      <w:marTop w:val="0"/>
      <w:marBottom w:val="0"/>
      <w:divBdr>
        <w:top w:val="none" w:sz="0" w:space="0" w:color="auto"/>
        <w:left w:val="none" w:sz="0" w:space="0" w:color="auto"/>
        <w:bottom w:val="none" w:sz="0" w:space="0" w:color="auto"/>
        <w:right w:val="none" w:sz="0" w:space="0" w:color="auto"/>
      </w:divBdr>
    </w:div>
    <w:div w:id="1786076802">
      <w:bodyDiv w:val="1"/>
      <w:marLeft w:val="0"/>
      <w:marRight w:val="0"/>
      <w:marTop w:val="0"/>
      <w:marBottom w:val="0"/>
      <w:divBdr>
        <w:top w:val="none" w:sz="0" w:space="0" w:color="auto"/>
        <w:left w:val="none" w:sz="0" w:space="0" w:color="auto"/>
        <w:bottom w:val="none" w:sz="0" w:space="0" w:color="auto"/>
        <w:right w:val="none" w:sz="0" w:space="0" w:color="auto"/>
      </w:divBdr>
    </w:div>
    <w:div w:id="1790195760">
      <w:bodyDiv w:val="1"/>
      <w:marLeft w:val="0"/>
      <w:marRight w:val="0"/>
      <w:marTop w:val="0"/>
      <w:marBottom w:val="0"/>
      <w:divBdr>
        <w:top w:val="none" w:sz="0" w:space="0" w:color="auto"/>
        <w:left w:val="none" w:sz="0" w:space="0" w:color="auto"/>
        <w:bottom w:val="none" w:sz="0" w:space="0" w:color="auto"/>
        <w:right w:val="none" w:sz="0" w:space="0" w:color="auto"/>
      </w:divBdr>
    </w:div>
    <w:div w:id="1808743232">
      <w:bodyDiv w:val="1"/>
      <w:marLeft w:val="0"/>
      <w:marRight w:val="0"/>
      <w:marTop w:val="0"/>
      <w:marBottom w:val="0"/>
      <w:divBdr>
        <w:top w:val="none" w:sz="0" w:space="0" w:color="auto"/>
        <w:left w:val="none" w:sz="0" w:space="0" w:color="auto"/>
        <w:bottom w:val="none" w:sz="0" w:space="0" w:color="auto"/>
        <w:right w:val="none" w:sz="0" w:space="0" w:color="auto"/>
      </w:divBdr>
    </w:div>
    <w:div w:id="1813786391">
      <w:bodyDiv w:val="1"/>
      <w:marLeft w:val="0"/>
      <w:marRight w:val="0"/>
      <w:marTop w:val="0"/>
      <w:marBottom w:val="0"/>
      <w:divBdr>
        <w:top w:val="none" w:sz="0" w:space="0" w:color="auto"/>
        <w:left w:val="none" w:sz="0" w:space="0" w:color="auto"/>
        <w:bottom w:val="none" w:sz="0" w:space="0" w:color="auto"/>
        <w:right w:val="none" w:sz="0" w:space="0" w:color="auto"/>
      </w:divBdr>
    </w:div>
    <w:div w:id="1890998556">
      <w:bodyDiv w:val="1"/>
      <w:marLeft w:val="0"/>
      <w:marRight w:val="0"/>
      <w:marTop w:val="0"/>
      <w:marBottom w:val="0"/>
      <w:divBdr>
        <w:top w:val="none" w:sz="0" w:space="0" w:color="auto"/>
        <w:left w:val="none" w:sz="0" w:space="0" w:color="auto"/>
        <w:bottom w:val="none" w:sz="0" w:space="0" w:color="auto"/>
        <w:right w:val="none" w:sz="0" w:space="0" w:color="auto"/>
      </w:divBdr>
    </w:div>
    <w:div w:id="1993217728">
      <w:bodyDiv w:val="1"/>
      <w:marLeft w:val="0"/>
      <w:marRight w:val="0"/>
      <w:marTop w:val="0"/>
      <w:marBottom w:val="0"/>
      <w:divBdr>
        <w:top w:val="none" w:sz="0" w:space="0" w:color="auto"/>
        <w:left w:val="none" w:sz="0" w:space="0" w:color="auto"/>
        <w:bottom w:val="none" w:sz="0" w:space="0" w:color="auto"/>
        <w:right w:val="none" w:sz="0" w:space="0" w:color="auto"/>
      </w:divBdr>
    </w:div>
    <w:div w:id="2011448983">
      <w:bodyDiv w:val="1"/>
      <w:marLeft w:val="0"/>
      <w:marRight w:val="0"/>
      <w:marTop w:val="0"/>
      <w:marBottom w:val="0"/>
      <w:divBdr>
        <w:top w:val="none" w:sz="0" w:space="0" w:color="auto"/>
        <w:left w:val="none" w:sz="0" w:space="0" w:color="auto"/>
        <w:bottom w:val="none" w:sz="0" w:space="0" w:color="auto"/>
        <w:right w:val="none" w:sz="0" w:space="0" w:color="auto"/>
      </w:divBdr>
    </w:div>
    <w:div w:id="2046831069">
      <w:bodyDiv w:val="1"/>
      <w:marLeft w:val="0"/>
      <w:marRight w:val="0"/>
      <w:marTop w:val="0"/>
      <w:marBottom w:val="0"/>
      <w:divBdr>
        <w:top w:val="none" w:sz="0" w:space="0" w:color="auto"/>
        <w:left w:val="none" w:sz="0" w:space="0" w:color="auto"/>
        <w:bottom w:val="none" w:sz="0" w:space="0" w:color="auto"/>
        <w:right w:val="none" w:sz="0" w:space="0" w:color="auto"/>
      </w:divBdr>
    </w:div>
    <w:div w:id="2096776626">
      <w:bodyDiv w:val="1"/>
      <w:marLeft w:val="0"/>
      <w:marRight w:val="0"/>
      <w:marTop w:val="0"/>
      <w:marBottom w:val="0"/>
      <w:divBdr>
        <w:top w:val="none" w:sz="0" w:space="0" w:color="auto"/>
        <w:left w:val="none" w:sz="0" w:space="0" w:color="auto"/>
        <w:bottom w:val="none" w:sz="0" w:space="0" w:color="auto"/>
        <w:right w:val="none" w:sz="0" w:space="0" w:color="auto"/>
      </w:divBdr>
    </w:div>
    <w:div w:id="2098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forbih.org/tenders" TargetMode="External"/><Relationship Id="rId4" Type="http://schemas.openxmlformats.org/officeDocument/2006/relationships/settings" Target="settings.xml"/><Relationship Id="rId9" Type="http://schemas.openxmlformats.org/officeDocument/2006/relationships/hyperlink" Target="mailto:taco@eufor.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29F5-0611-4B64-9A99-105224C0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5</Pages>
  <Words>1780</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Cizmic Sanela</dc:creator>
  <cp:lastModifiedBy>cizmicsa</cp:lastModifiedBy>
  <cp:revision>28</cp:revision>
  <cp:lastPrinted>2025-04-24T08:58:00Z</cp:lastPrinted>
  <dcterms:created xsi:type="dcterms:W3CDTF">2024-09-19T12:51:00Z</dcterms:created>
  <dcterms:modified xsi:type="dcterms:W3CDTF">2025-04-24T09:47:00Z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EUFOR UNCLASSIFIED</vt:lpwstr>
  </property>
  <property fmtid="{D5CDD505-2E9C-101B-9397-08002B2CF9AE}" pid="3" name="Archive">
    <vt:lpwstr>NOV-2026</vt:lpwstr>
  </property>
  <property fmtid="{D5CDD505-2E9C-101B-9397-08002B2CF9AE}" pid="4" name="Branch">
    <vt:lpwstr>P&amp;C Office</vt:lpwstr>
  </property>
  <property fmtid="{D5CDD505-2E9C-101B-9397-08002B2CF9AE}" pid="5" name="Position">
    <vt:lpwstr>Procurement Administrator</vt:lpwstr>
  </property>
  <property fmtid="{D5CDD505-2E9C-101B-9397-08002B2CF9AE}" pid="6" name="Synopsis">
    <vt:lpwstr>LETTER HEAD</vt:lpwstr>
  </property>
</Properties>
</file>